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92E81" w14:textId="77777777" w:rsidR="00391475" w:rsidRDefault="00391475">
      <w:pPr>
        <w:spacing w:line="360" w:lineRule="auto"/>
        <w:ind w:right="-46"/>
        <w:rPr>
          <w:rFonts w:ascii="Arial" w:eastAsia="Arial" w:hAnsi="Arial" w:cs="Arial"/>
          <w:b/>
          <w:bCs/>
          <w:sz w:val="32"/>
          <w:szCs w:val="32"/>
        </w:rPr>
      </w:pPr>
    </w:p>
    <w:p w14:paraId="1949CEE7" w14:textId="77777777" w:rsidR="00391475" w:rsidRDefault="00000000">
      <w:pPr>
        <w:spacing w:line="360" w:lineRule="auto"/>
        <w:ind w:right="95"/>
        <w:rPr>
          <w:rFonts w:ascii="Arial" w:eastAsia="Arial" w:hAnsi="Arial" w:cs="Arial"/>
          <w:b/>
          <w:bCs/>
          <w:i/>
          <w:iCs/>
          <w:sz w:val="22"/>
          <w:szCs w:val="22"/>
        </w:rPr>
      </w:pPr>
      <w:r>
        <w:rPr>
          <w:rFonts w:ascii="Arial" w:eastAsia="Arial" w:hAnsi="Arial" w:cs="Arial"/>
          <w:b/>
          <w:bCs/>
          <w:i/>
          <w:iCs/>
          <w:sz w:val="22"/>
          <w:szCs w:val="22"/>
        </w:rPr>
        <w:t>For Immediate Release</w:t>
      </w:r>
    </w:p>
    <w:p w14:paraId="3F9324B2" w14:textId="77777777" w:rsidR="00391475" w:rsidRDefault="00391475">
      <w:pPr>
        <w:spacing w:line="360" w:lineRule="auto"/>
        <w:ind w:right="95"/>
        <w:rPr>
          <w:rFonts w:ascii="Arial" w:eastAsia="Arial" w:hAnsi="Arial" w:cs="Arial"/>
          <w:b/>
          <w:bCs/>
          <w:i/>
          <w:iCs/>
          <w:sz w:val="22"/>
          <w:szCs w:val="22"/>
        </w:rPr>
      </w:pPr>
    </w:p>
    <w:p w14:paraId="0AF3A406" w14:textId="77777777" w:rsidR="00391475" w:rsidRDefault="00000000">
      <w:pPr>
        <w:spacing w:line="360" w:lineRule="auto"/>
        <w:ind w:right="95"/>
        <w:jc w:val="both"/>
        <w:rPr>
          <w:rFonts w:ascii="Arial" w:eastAsia="Arial" w:hAnsi="Arial" w:cs="Arial"/>
          <w:b/>
          <w:bCs/>
          <w:sz w:val="28"/>
          <w:szCs w:val="28"/>
        </w:rPr>
      </w:pPr>
      <w:r>
        <w:rPr>
          <w:rFonts w:ascii="Arial" w:eastAsia="Arial" w:hAnsi="Arial" w:cs="Arial"/>
          <w:b/>
          <w:bCs/>
          <w:sz w:val="28"/>
          <w:szCs w:val="28"/>
        </w:rPr>
        <w:t>Golden Singa Awards Reveals Nominees for its First Edition, Acknowledging Contributions to Cinematic Expression</w:t>
      </w:r>
    </w:p>
    <w:p w14:paraId="3FE8281C" w14:textId="77777777" w:rsidR="00391475" w:rsidRDefault="00000000">
      <w:pPr>
        <w:numPr>
          <w:ilvl w:val="0"/>
          <w:numId w:val="1"/>
        </w:numPr>
        <w:pBdr>
          <w:top w:val="nil"/>
          <w:left w:val="nil"/>
          <w:bottom w:val="nil"/>
          <w:right w:val="nil"/>
          <w:between w:val="nil"/>
        </w:pBdr>
        <w:spacing w:line="360" w:lineRule="auto"/>
        <w:ind w:right="95"/>
        <w:jc w:val="both"/>
        <w:rPr>
          <w:rFonts w:ascii="Arial" w:eastAsia="Arial" w:hAnsi="Arial" w:cs="Arial"/>
          <w:color w:val="000000"/>
          <w:sz w:val="22"/>
          <w:szCs w:val="22"/>
        </w:rPr>
      </w:pPr>
      <w:r>
        <w:rPr>
          <w:rFonts w:ascii="Arial" w:eastAsia="Arial" w:hAnsi="Arial" w:cs="Arial"/>
          <w:color w:val="000000"/>
          <w:sz w:val="22"/>
          <w:szCs w:val="22"/>
        </w:rPr>
        <w:t>Shortlisted works reflect high standards of creative and technical contribution across 17 categories.</w:t>
      </w:r>
    </w:p>
    <w:p w14:paraId="4857A146" w14:textId="77777777" w:rsidR="00391475" w:rsidRDefault="00391475">
      <w:pPr>
        <w:spacing w:line="360" w:lineRule="auto"/>
        <w:jc w:val="both"/>
        <w:rPr>
          <w:rFonts w:ascii="Arial" w:eastAsia="Arial" w:hAnsi="Arial" w:cs="Arial"/>
          <w:b/>
          <w:bCs/>
          <w:sz w:val="20"/>
          <w:szCs w:val="20"/>
        </w:rPr>
      </w:pPr>
    </w:p>
    <w:p w14:paraId="64D2D1DE" w14:textId="77777777" w:rsidR="00391475" w:rsidRDefault="00000000">
      <w:pPr>
        <w:spacing w:line="360" w:lineRule="auto"/>
        <w:jc w:val="both"/>
        <w:rPr>
          <w:rFonts w:ascii="Arial" w:eastAsia="Arial" w:hAnsi="Arial" w:cs="Arial"/>
          <w:sz w:val="22"/>
          <w:szCs w:val="22"/>
        </w:rPr>
      </w:pPr>
      <w:r>
        <w:rPr>
          <w:rFonts w:ascii="Arial" w:eastAsia="Arial" w:hAnsi="Arial" w:cs="Arial"/>
          <w:b/>
          <w:bCs/>
          <w:sz w:val="22"/>
          <w:szCs w:val="22"/>
        </w:rPr>
        <w:t xml:space="preserve">SINGAPORE, </w:t>
      </w:r>
      <w:sdt>
        <w:sdtPr>
          <w:tag w:val="goog_rdk_0"/>
          <w:id w:val="1588059923"/>
        </w:sdtPr>
        <w:sdtContent>
          <w:r>
            <w:rPr>
              <w:rFonts w:ascii="Arial" w:eastAsia="Arial" w:hAnsi="Arial" w:cs="Arial"/>
              <w:b/>
              <w:bCs/>
              <w:sz w:val="22"/>
              <w:szCs w:val="22"/>
              <w:rPrChange w:id="0" w:author="Doris Boo" w:date="2025-11-11T10:57:00Z">
                <w:rPr>
                  <w:rFonts w:ascii="Arial" w:eastAsia="Arial" w:hAnsi="Arial" w:cs="Arial"/>
                  <w:b/>
                  <w:bCs/>
                  <w:sz w:val="22"/>
                  <w:szCs w:val="22"/>
                  <w:highlight w:val="yellow"/>
                </w:rPr>
              </w:rPrChange>
            </w:rPr>
            <w:t>November 11,</w:t>
          </w:r>
        </w:sdtContent>
      </w:sdt>
      <w:r>
        <w:rPr>
          <w:rFonts w:ascii="Arial" w:eastAsia="Arial" w:hAnsi="Arial" w:cs="Arial"/>
          <w:b/>
          <w:bCs/>
          <w:sz w:val="22"/>
          <w:szCs w:val="22"/>
        </w:rPr>
        <w:t xml:space="preserve"> 2025 –</w:t>
      </w:r>
      <w:r>
        <w:rPr>
          <w:rFonts w:ascii="Arial" w:eastAsia="Arial" w:hAnsi="Arial" w:cs="Arial"/>
          <w:sz w:val="22"/>
          <w:szCs w:val="22"/>
        </w:rPr>
        <w:t xml:space="preserve"> The organising committee of the Golden Singa Awards (GSA) today announces the nominees across 17 award categories for its inaugural edition. </w:t>
      </w:r>
    </w:p>
    <w:p w14:paraId="06CA30E1" w14:textId="77777777" w:rsidR="00391475" w:rsidRDefault="00391475">
      <w:pPr>
        <w:spacing w:line="360" w:lineRule="auto"/>
        <w:jc w:val="both"/>
        <w:rPr>
          <w:rFonts w:ascii="Arial" w:eastAsia="Arial" w:hAnsi="Arial" w:cs="Arial"/>
          <w:sz w:val="22"/>
          <w:szCs w:val="22"/>
        </w:rPr>
      </w:pPr>
    </w:p>
    <w:p w14:paraId="15C1EB8D" w14:textId="77777777" w:rsidR="00391475" w:rsidRDefault="00000000">
      <w:pPr>
        <w:spacing w:line="360" w:lineRule="auto"/>
        <w:jc w:val="both"/>
        <w:rPr>
          <w:rFonts w:ascii="Arial" w:eastAsia="Arial" w:hAnsi="Arial" w:cs="Arial"/>
          <w:sz w:val="22"/>
          <w:szCs w:val="22"/>
        </w:rPr>
      </w:pPr>
      <w:r>
        <w:rPr>
          <w:rFonts w:ascii="Arial" w:eastAsia="Arial" w:hAnsi="Arial" w:cs="Arial"/>
          <w:sz w:val="22"/>
          <w:szCs w:val="22"/>
        </w:rPr>
        <w:t xml:space="preserve">Conceived and organised by </w:t>
      </w:r>
      <w:proofErr w:type="spellStart"/>
      <w:r>
        <w:rPr>
          <w:rFonts w:ascii="Arial" w:eastAsia="Arial" w:hAnsi="Arial" w:cs="Arial"/>
          <w:sz w:val="22"/>
          <w:szCs w:val="22"/>
        </w:rPr>
        <w:t>NoonTalk</w:t>
      </w:r>
      <w:proofErr w:type="spellEnd"/>
      <w:r>
        <w:rPr>
          <w:rFonts w:ascii="Arial" w:eastAsia="Arial" w:hAnsi="Arial" w:cs="Arial"/>
          <w:sz w:val="22"/>
          <w:szCs w:val="22"/>
        </w:rPr>
        <w:t xml:space="preserve"> Media Limited, the Golden Singa Awards recognises the people and teams behind Chinese-language films who demonstrate strong creative direction and quality of work. The Awards seeks to honour the dedication, skill and judgement that underpin high-quality filmmaking.</w:t>
      </w:r>
    </w:p>
    <w:p w14:paraId="4B764275" w14:textId="77777777" w:rsidR="00391475" w:rsidRDefault="00391475">
      <w:pPr>
        <w:spacing w:line="360" w:lineRule="auto"/>
        <w:jc w:val="both"/>
        <w:rPr>
          <w:rFonts w:ascii="Arial" w:eastAsia="Arial" w:hAnsi="Arial" w:cs="Arial"/>
          <w:sz w:val="22"/>
          <w:szCs w:val="22"/>
        </w:rPr>
      </w:pPr>
    </w:p>
    <w:p w14:paraId="12E0723A" w14:textId="77777777" w:rsidR="00391475" w:rsidRDefault="00000000">
      <w:pPr>
        <w:spacing w:line="360" w:lineRule="auto"/>
        <w:jc w:val="both"/>
        <w:rPr>
          <w:rFonts w:ascii="Arial" w:eastAsia="Arial" w:hAnsi="Arial" w:cs="Arial"/>
          <w:b/>
          <w:bCs/>
          <w:sz w:val="22"/>
          <w:szCs w:val="22"/>
        </w:rPr>
      </w:pPr>
      <w:r>
        <w:rPr>
          <w:rFonts w:ascii="Arial" w:eastAsia="Arial" w:hAnsi="Arial" w:cs="Arial"/>
          <w:b/>
          <w:bCs/>
          <w:sz w:val="22"/>
          <w:szCs w:val="22"/>
        </w:rPr>
        <w:t>Golden Singa Awards 2025: Nominees Across 17 Award Categories</w:t>
      </w:r>
    </w:p>
    <w:tbl>
      <w:tblPr>
        <w:tblStyle w:val="a"/>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559"/>
        <w:gridCol w:w="1276"/>
        <w:gridCol w:w="1559"/>
        <w:gridCol w:w="1276"/>
      </w:tblGrid>
      <w:tr w:rsidR="00391475" w14:paraId="551CC24A" w14:textId="77777777">
        <w:trPr>
          <w:trHeight w:val="602"/>
        </w:trPr>
        <w:tc>
          <w:tcPr>
            <w:tcW w:w="1838" w:type="dxa"/>
            <w:shd w:val="clear" w:color="auto" w:fill="FFC000"/>
            <w:vAlign w:val="center"/>
          </w:tcPr>
          <w:p w14:paraId="478AC7E1" w14:textId="77777777" w:rsidR="00391475" w:rsidRDefault="00000000">
            <w:pPr>
              <w:jc w:val="center"/>
              <w:rPr>
                <w:rFonts w:ascii="Arial" w:eastAsia="Arial" w:hAnsi="Arial" w:cs="Arial"/>
                <w:b/>
                <w:bCs/>
                <w:sz w:val="20"/>
                <w:szCs w:val="20"/>
              </w:rPr>
            </w:pPr>
            <w:r>
              <w:rPr>
                <w:rFonts w:ascii="Arial" w:eastAsia="Arial" w:hAnsi="Arial" w:cs="Arial"/>
                <w:b/>
                <w:bCs/>
                <w:sz w:val="20"/>
                <w:szCs w:val="20"/>
              </w:rPr>
              <w:t xml:space="preserve">Award </w:t>
            </w:r>
          </w:p>
          <w:p w14:paraId="3222CE0B" w14:textId="77777777" w:rsidR="00391475" w:rsidRDefault="00000000">
            <w:pPr>
              <w:jc w:val="center"/>
              <w:rPr>
                <w:rFonts w:ascii="Arial" w:eastAsia="Arial" w:hAnsi="Arial" w:cs="Arial"/>
                <w:b/>
                <w:bCs/>
                <w:sz w:val="20"/>
                <w:szCs w:val="20"/>
              </w:rPr>
            </w:pPr>
            <w:r>
              <w:rPr>
                <w:rFonts w:ascii="Arial" w:eastAsia="Arial" w:hAnsi="Arial" w:cs="Arial"/>
                <w:b/>
                <w:bCs/>
                <w:sz w:val="20"/>
                <w:szCs w:val="20"/>
              </w:rPr>
              <w:t>Categories</w:t>
            </w:r>
          </w:p>
        </w:tc>
        <w:tc>
          <w:tcPr>
            <w:tcW w:w="7088" w:type="dxa"/>
            <w:gridSpan w:val="5"/>
            <w:shd w:val="clear" w:color="auto" w:fill="FFC000"/>
            <w:vAlign w:val="center"/>
          </w:tcPr>
          <w:p w14:paraId="7C474486" w14:textId="77777777" w:rsidR="00391475" w:rsidRDefault="00000000">
            <w:pPr>
              <w:jc w:val="center"/>
              <w:rPr>
                <w:rFonts w:ascii="Arial" w:eastAsia="Arial" w:hAnsi="Arial" w:cs="Arial"/>
                <w:b/>
                <w:bCs/>
                <w:sz w:val="18"/>
                <w:szCs w:val="18"/>
              </w:rPr>
            </w:pPr>
            <w:r>
              <w:rPr>
                <w:rFonts w:ascii="Arial" w:eastAsia="Arial" w:hAnsi="Arial" w:cs="Arial"/>
                <w:b/>
                <w:bCs/>
                <w:sz w:val="18"/>
                <w:szCs w:val="18"/>
              </w:rPr>
              <w:t>Nominees</w:t>
            </w:r>
          </w:p>
        </w:tc>
      </w:tr>
      <w:tr w:rsidR="00391475" w14:paraId="172BE71B" w14:textId="77777777">
        <w:tc>
          <w:tcPr>
            <w:tcW w:w="1838" w:type="dxa"/>
            <w:vAlign w:val="center"/>
          </w:tcPr>
          <w:p w14:paraId="4B56633B" w14:textId="77777777" w:rsidR="00391475" w:rsidRDefault="00000000" w:rsidP="00EC2E75">
            <w:pPr>
              <w:spacing w:line="240" w:lineRule="exact"/>
              <w:jc w:val="center"/>
              <w:rPr>
                <w:rFonts w:ascii="Arial" w:eastAsia="Arial" w:hAnsi="Arial" w:cs="Arial"/>
                <w:sz w:val="18"/>
                <w:szCs w:val="18"/>
              </w:rPr>
            </w:pPr>
            <w:r>
              <w:rPr>
                <w:rFonts w:ascii="Arial" w:eastAsia="Arial" w:hAnsi="Arial" w:cs="Arial"/>
                <w:sz w:val="18"/>
                <w:szCs w:val="18"/>
              </w:rPr>
              <w:t>Best Feature Film</w:t>
            </w:r>
          </w:p>
          <w:p w14:paraId="4C2999D0"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sz w:val="18"/>
                <w:szCs w:val="18"/>
              </w:rPr>
              <w:t>最佳电影</w:t>
            </w:r>
          </w:p>
        </w:tc>
        <w:tc>
          <w:tcPr>
            <w:tcW w:w="1418" w:type="dxa"/>
            <w:vAlign w:val="center"/>
          </w:tcPr>
          <w:p w14:paraId="72FE900F" w14:textId="77777777" w:rsidR="00391475" w:rsidRDefault="00000000" w:rsidP="00EC2E75">
            <w:pPr>
              <w:spacing w:line="240" w:lineRule="exact"/>
              <w:jc w:val="center"/>
              <w:rPr>
                <w:rFonts w:ascii="Arial" w:eastAsia="Arial" w:hAnsi="Arial" w:cs="Arial"/>
                <w:color w:val="000000"/>
                <w:sz w:val="18"/>
                <w:szCs w:val="18"/>
              </w:rPr>
            </w:pPr>
            <w:r>
              <w:rPr>
                <w:rFonts w:ascii="Arial" w:eastAsia="Arial" w:hAnsi="Arial" w:cs="Arial"/>
                <w:color w:val="000000"/>
                <w:sz w:val="18"/>
                <w:szCs w:val="18"/>
              </w:rPr>
              <w:t>Papa</w:t>
            </w:r>
          </w:p>
          <w:p w14:paraId="2AE984F0"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爸爸</w:t>
            </w:r>
          </w:p>
        </w:tc>
        <w:tc>
          <w:tcPr>
            <w:tcW w:w="1559" w:type="dxa"/>
            <w:vAlign w:val="center"/>
          </w:tcPr>
          <w:p w14:paraId="5B9DBDD5" w14:textId="77777777" w:rsidR="00391475" w:rsidRDefault="00000000" w:rsidP="00EC2E75">
            <w:pPr>
              <w:spacing w:line="240" w:lineRule="exact"/>
              <w:jc w:val="center"/>
              <w:rPr>
                <w:rFonts w:ascii="Arial" w:eastAsia="Arial" w:hAnsi="Arial" w:cs="Arial"/>
                <w:color w:val="000000"/>
                <w:sz w:val="18"/>
                <w:szCs w:val="18"/>
              </w:rPr>
            </w:pPr>
            <w:r>
              <w:rPr>
                <w:rFonts w:ascii="Arial" w:eastAsia="Arial" w:hAnsi="Arial" w:cs="Arial"/>
                <w:color w:val="000000"/>
                <w:sz w:val="18"/>
                <w:szCs w:val="18"/>
              </w:rPr>
              <w:t>Twilight of the Warriors: Walled In</w:t>
            </w:r>
          </w:p>
          <w:p w14:paraId="4D887BA1" w14:textId="77777777" w:rsidR="00391475" w:rsidRDefault="00000000" w:rsidP="00EC2E75">
            <w:pPr>
              <w:spacing w:line="240" w:lineRule="exact"/>
              <w:jc w:val="center"/>
              <w:rPr>
                <w:rFonts w:ascii="Arial" w:eastAsia="Arial" w:hAnsi="Arial" w:cs="Arial"/>
                <w:b/>
                <w:bCs/>
                <w:sz w:val="18"/>
                <w:szCs w:val="18"/>
              </w:rPr>
            </w:pPr>
            <w:sdt>
              <w:sdtPr>
                <w:tag w:val="goog_rdk_1"/>
                <w:id w:val="2013260208"/>
              </w:sdtPr>
              <w:sdtContent>
                <w:r>
                  <w:rPr>
                    <w:rFonts w:ascii="Arial Unicode MS" w:eastAsia="Arial Unicode MS" w:hAnsi="Arial Unicode MS" w:cs="Arial Unicode MS"/>
                    <w:b/>
                    <w:bCs/>
                    <w:color w:val="000000"/>
                    <w:sz w:val="18"/>
                    <w:szCs w:val="18"/>
                  </w:rPr>
                  <w:t>九龙城寨之围城</w:t>
                </w:r>
              </w:sdtContent>
            </w:sdt>
          </w:p>
        </w:tc>
        <w:tc>
          <w:tcPr>
            <w:tcW w:w="1276" w:type="dxa"/>
            <w:vAlign w:val="center"/>
          </w:tcPr>
          <w:p w14:paraId="07FBB4DF" w14:textId="77777777" w:rsidR="00391475" w:rsidRDefault="00000000" w:rsidP="00EC2E75">
            <w:pPr>
              <w:spacing w:line="240" w:lineRule="exact"/>
              <w:jc w:val="center"/>
              <w:rPr>
                <w:rFonts w:ascii="Arial" w:eastAsia="Arial" w:hAnsi="Arial" w:cs="Arial"/>
                <w:color w:val="000000"/>
                <w:sz w:val="18"/>
                <w:szCs w:val="18"/>
              </w:rPr>
            </w:pPr>
            <w:r>
              <w:rPr>
                <w:rFonts w:ascii="Arial" w:eastAsia="Arial" w:hAnsi="Arial" w:cs="Arial"/>
                <w:color w:val="000000"/>
                <w:sz w:val="18"/>
                <w:szCs w:val="18"/>
              </w:rPr>
              <w:t>The Last Dance</w:t>
            </w:r>
          </w:p>
          <w:p w14:paraId="5E567945" w14:textId="77777777" w:rsidR="00391475" w:rsidRDefault="00000000" w:rsidP="00EC2E75">
            <w:pPr>
              <w:spacing w:line="240" w:lineRule="exact"/>
              <w:jc w:val="center"/>
              <w:rPr>
                <w:rFonts w:ascii="Microsoft JhengHei" w:eastAsia="Microsoft JhengHei" w:hAnsi="Microsoft JhengHei" w:cs="Microsoft JhengHei"/>
                <w:b/>
                <w:bCs/>
                <w:sz w:val="18"/>
                <w:szCs w:val="18"/>
              </w:rPr>
            </w:pPr>
            <w:r>
              <w:rPr>
                <w:rFonts w:ascii="Microsoft JhengHei" w:eastAsia="Microsoft JhengHei" w:hAnsi="Microsoft JhengHei" w:cs="Microsoft JhengHei"/>
                <w:b/>
                <w:bCs/>
                <w:color w:val="000000"/>
                <w:sz w:val="18"/>
                <w:szCs w:val="18"/>
              </w:rPr>
              <w:t>破•地狱</w:t>
            </w:r>
          </w:p>
        </w:tc>
        <w:tc>
          <w:tcPr>
            <w:tcW w:w="1559" w:type="dxa"/>
            <w:vAlign w:val="center"/>
          </w:tcPr>
          <w:p w14:paraId="367736FD" w14:textId="77777777" w:rsidR="00391475" w:rsidRDefault="00000000" w:rsidP="00EC2E75">
            <w:pPr>
              <w:spacing w:line="240" w:lineRule="exact"/>
              <w:jc w:val="center"/>
              <w:rPr>
                <w:rFonts w:ascii="Microsoft JhengHei" w:eastAsia="Microsoft JhengHei" w:hAnsi="Microsoft JhengHei" w:cs="Microsoft JhengHei"/>
                <w:b/>
                <w:bCs/>
                <w:sz w:val="18"/>
                <w:szCs w:val="18"/>
              </w:rPr>
            </w:pPr>
            <w:r>
              <w:rPr>
                <w:rFonts w:ascii="Arial" w:eastAsia="Arial" w:hAnsi="Arial" w:cs="Arial"/>
                <w:color w:val="000000"/>
                <w:sz w:val="18"/>
                <w:szCs w:val="18"/>
              </w:rPr>
              <w:t>Detective Chinatown1900</w:t>
            </w:r>
            <w:r>
              <w:rPr>
                <w:rFonts w:ascii="Microsoft JhengHei" w:eastAsia="Microsoft JhengHei" w:hAnsi="Microsoft JhengHei" w:cs="Microsoft JhengHei"/>
                <w:b/>
                <w:bCs/>
                <w:color w:val="000000"/>
                <w:sz w:val="18"/>
                <w:szCs w:val="18"/>
              </w:rPr>
              <w:t>唐探1900</w:t>
            </w:r>
          </w:p>
        </w:tc>
        <w:tc>
          <w:tcPr>
            <w:tcW w:w="1276" w:type="dxa"/>
            <w:vAlign w:val="center"/>
          </w:tcPr>
          <w:p w14:paraId="16856978" w14:textId="77777777" w:rsidR="00391475" w:rsidRDefault="00000000" w:rsidP="00EC2E75">
            <w:pPr>
              <w:spacing w:line="240" w:lineRule="exact"/>
              <w:jc w:val="center"/>
              <w:rPr>
                <w:rFonts w:ascii="Microsoft JhengHei" w:eastAsia="Microsoft JhengHei" w:hAnsi="Microsoft JhengHei" w:cs="Microsoft JhengHei"/>
                <w:b/>
                <w:bCs/>
                <w:sz w:val="18"/>
                <w:szCs w:val="18"/>
              </w:rPr>
            </w:pPr>
            <w:r>
              <w:rPr>
                <w:rFonts w:ascii="Arial" w:eastAsia="Arial" w:hAnsi="Arial" w:cs="Arial"/>
                <w:color w:val="000000"/>
                <w:sz w:val="18"/>
                <w:szCs w:val="18"/>
              </w:rPr>
              <w:t>Successor</w:t>
            </w:r>
            <w:r>
              <w:rPr>
                <w:rFonts w:ascii="Arial" w:eastAsia="Arial" w:hAnsi="Arial" w:cs="Arial"/>
                <w:color w:val="000000"/>
                <w:sz w:val="18"/>
                <w:szCs w:val="18"/>
              </w:rPr>
              <w:br/>
            </w:r>
            <w:r>
              <w:rPr>
                <w:rFonts w:ascii="Microsoft JhengHei" w:eastAsia="Microsoft JhengHei" w:hAnsi="Microsoft JhengHei" w:cs="Microsoft JhengHei"/>
                <w:b/>
                <w:bCs/>
                <w:color w:val="000000"/>
                <w:sz w:val="18"/>
                <w:szCs w:val="18"/>
              </w:rPr>
              <w:t>抓娃娃</w:t>
            </w:r>
          </w:p>
        </w:tc>
      </w:tr>
      <w:tr w:rsidR="00391475" w14:paraId="31E2021D" w14:textId="77777777">
        <w:tc>
          <w:tcPr>
            <w:tcW w:w="1838" w:type="dxa"/>
            <w:vAlign w:val="center"/>
          </w:tcPr>
          <w:p w14:paraId="0A4DA75E" w14:textId="77777777" w:rsidR="00391475" w:rsidRDefault="00000000" w:rsidP="00EC2E75">
            <w:pPr>
              <w:spacing w:line="240" w:lineRule="exact"/>
              <w:jc w:val="center"/>
              <w:rPr>
                <w:rFonts w:ascii="Arial" w:eastAsia="Arial" w:hAnsi="Arial" w:cs="Arial"/>
                <w:sz w:val="18"/>
                <w:szCs w:val="18"/>
              </w:rPr>
            </w:pPr>
            <w:r>
              <w:rPr>
                <w:rFonts w:ascii="Arial" w:eastAsia="Arial" w:hAnsi="Arial" w:cs="Arial"/>
                <w:sz w:val="18"/>
                <w:szCs w:val="18"/>
              </w:rPr>
              <w:t>Best Director</w:t>
            </w:r>
          </w:p>
          <w:p w14:paraId="601A693C"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sz w:val="18"/>
                <w:szCs w:val="18"/>
              </w:rPr>
              <w:t>最佳导演</w:t>
            </w:r>
          </w:p>
        </w:tc>
        <w:tc>
          <w:tcPr>
            <w:tcW w:w="1418" w:type="dxa"/>
            <w:vAlign w:val="center"/>
          </w:tcPr>
          <w:p w14:paraId="70440374"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翁⼦光/区焯文</w:t>
            </w:r>
          </w:p>
          <w:p w14:paraId="7C455F1D"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爸爸</w:t>
            </w:r>
          </w:p>
        </w:tc>
        <w:tc>
          <w:tcPr>
            <w:tcW w:w="1559" w:type="dxa"/>
            <w:vAlign w:val="center"/>
          </w:tcPr>
          <w:p w14:paraId="0C5EE3FC"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郑保瑞</w:t>
            </w:r>
          </w:p>
          <w:p w14:paraId="2F5CE52F"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九龙城寨之围城</w:t>
            </w:r>
          </w:p>
        </w:tc>
        <w:tc>
          <w:tcPr>
            <w:tcW w:w="1276" w:type="dxa"/>
            <w:vAlign w:val="center"/>
          </w:tcPr>
          <w:p w14:paraId="19D0FD1D"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陈茂贤</w:t>
            </w:r>
          </w:p>
          <w:p w14:paraId="018B0E7E"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破•地狱</w:t>
            </w:r>
          </w:p>
        </w:tc>
        <w:tc>
          <w:tcPr>
            <w:tcW w:w="1559" w:type="dxa"/>
            <w:vAlign w:val="center"/>
          </w:tcPr>
          <w:p w14:paraId="4EB799CA"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陈思诚/戴墨</w:t>
            </w:r>
          </w:p>
          <w:p w14:paraId="7493C60E"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唐探1900</w:t>
            </w:r>
          </w:p>
        </w:tc>
        <w:tc>
          <w:tcPr>
            <w:tcW w:w="1276" w:type="dxa"/>
            <w:vAlign w:val="center"/>
          </w:tcPr>
          <w:p w14:paraId="6421ED10"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郑大圣</w:t>
            </w:r>
          </w:p>
          <w:p w14:paraId="049060E6"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永不消逝的电波</w:t>
            </w:r>
          </w:p>
        </w:tc>
      </w:tr>
      <w:tr w:rsidR="00391475" w14:paraId="52D0A7F4" w14:textId="77777777">
        <w:trPr>
          <w:trHeight w:val="167"/>
        </w:trPr>
        <w:tc>
          <w:tcPr>
            <w:tcW w:w="1838" w:type="dxa"/>
            <w:vAlign w:val="center"/>
          </w:tcPr>
          <w:p w14:paraId="4677F2F8" w14:textId="77777777" w:rsidR="00391475" w:rsidRDefault="00000000" w:rsidP="00EC2E75">
            <w:pPr>
              <w:spacing w:line="240" w:lineRule="exact"/>
              <w:jc w:val="center"/>
              <w:rPr>
                <w:rFonts w:ascii="Arial" w:eastAsia="Arial" w:hAnsi="Arial" w:cs="Arial"/>
                <w:sz w:val="18"/>
                <w:szCs w:val="18"/>
              </w:rPr>
            </w:pPr>
            <w:r>
              <w:rPr>
                <w:rFonts w:ascii="Arial" w:eastAsia="Arial" w:hAnsi="Arial" w:cs="Arial"/>
                <w:sz w:val="18"/>
                <w:szCs w:val="18"/>
              </w:rPr>
              <w:t>Best Male Actor</w:t>
            </w:r>
          </w:p>
          <w:p w14:paraId="02B0E52C"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sz w:val="18"/>
                <w:szCs w:val="18"/>
              </w:rPr>
              <w:t>最佳男主⻆</w:t>
            </w:r>
          </w:p>
        </w:tc>
        <w:tc>
          <w:tcPr>
            <w:tcW w:w="1418" w:type="dxa"/>
            <w:vAlign w:val="center"/>
          </w:tcPr>
          <w:p w14:paraId="57546AA0"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刘青云</w:t>
            </w:r>
          </w:p>
          <w:p w14:paraId="5C8B6B52"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爸爸</w:t>
            </w:r>
          </w:p>
        </w:tc>
        <w:tc>
          <w:tcPr>
            <w:tcW w:w="1559" w:type="dxa"/>
            <w:vAlign w:val="center"/>
          </w:tcPr>
          <w:p w14:paraId="6BA1088C"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李国煌</w:t>
            </w:r>
          </w:p>
          <w:p w14:paraId="1BD1C1F2"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乐园</w:t>
            </w:r>
          </w:p>
        </w:tc>
        <w:tc>
          <w:tcPr>
            <w:tcW w:w="1276" w:type="dxa"/>
            <w:vAlign w:val="center"/>
          </w:tcPr>
          <w:p w14:paraId="590A27B8"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许冠文</w:t>
            </w:r>
          </w:p>
          <w:p w14:paraId="75A2B0A2"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破•地狱</w:t>
            </w:r>
          </w:p>
        </w:tc>
        <w:tc>
          <w:tcPr>
            <w:tcW w:w="1559" w:type="dxa"/>
            <w:vAlign w:val="center"/>
          </w:tcPr>
          <w:p w14:paraId="7D5F1B2D"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张孝全</w:t>
            </w:r>
          </w:p>
          <w:p w14:paraId="44A295F1"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器子</w:t>
            </w:r>
          </w:p>
        </w:tc>
        <w:tc>
          <w:tcPr>
            <w:tcW w:w="1276" w:type="dxa"/>
            <w:vAlign w:val="center"/>
          </w:tcPr>
          <w:p w14:paraId="2C5F1D7D"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沈腾</w:t>
            </w:r>
          </w:p>
          <w:p w14:paraId="57FAFD34"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抓娃娃</w:t>
            </w:r>
          </w:p>
        </w:tc>
      </w:tr>
      <w:tr w:rsidR="00391475" w14:paraId="2C1DC8F3" w14:textId="77777777">
        <w:trPr>
          <w:trHeight w:val="167"/>
        </w:trPr>
        <w:tc>
          <w:tcPr>
            <w:tcW w:w="1838" w:type="dxa"/>
            <w:vAlign w:val="center"/>
          </w:tcPr>
          <w:p w14:paraId="29C82358" w14:textId="77777777" w:rsidR="00391475" w:rsidRDefault="00000000" w:rsidP="00EC2E75">
            <w:pPr>
              <w:spacing w:line="240" w:lineRule="exact"/>
              <w:jc w:val="center"/>
              <w:rPr>
                <w:rFonts w:ascii="Arial" w:eastAsia="Arial" w:hAnsi="Arial" w:cs="Arial"/>
                <w:sz w:val="18"/>
                <w:szCs w:val="18"/>
              </w:rPr>
            </w:pPr>
            <w:r>
              <w:rPr>
                <w:rFonts w:ascii="Arial" w:eastAsia="Arial" w:hAnsi="Arial" w:cs="Arial"/>
                <w:sz w:val="18"/>
                <w:szCs w:val="18"/>
              </w:rPr>
              <w:t>Best Female Actor</w:t>
            </w:r>
          </w:p>
          <w:p w14:paraId="7E00A96D" w14:textId="77777777" w:rsidR="00391475" w:rsidRDefault="00000000" w:rsidP="00EC2E75">
            <w:pPr>
              <w:spacing w:line="240" w:lineRule="exact"/>
              <w:jc w:val="center"/>
              <w:rPr>
                <w:rFonts w:ascii="Arial" w:eastAsia="Arial" w:hAnsi="Arial" w:cs="Arial"/>
                <w:sz w:val="18"/>
                <w:szCs w:val="18"/>
              </w:rPr>
            </w:pPr>
            <w:r>
              <w:rPr>
                <w:rFonts w:ascii="Microsoft JhengHei" w:eastAsia="Microsoft JhengHei" w:hAnsi="Microsoft JhengHei" w:cs="Microsoft JhengHei"/>
                <w:sz w:val="18"/>
                <w:szCs w:val="18"/>
              </w:rPr>
              <w:t>最佳女主⻆</w:t>
            </w:r>
          </w:p>
        </w:tc>
        <w:tc>
          <w:tcPr>
            <w:tcW w:w="1418" w:type="dxa"/>
            <w:vAlign w:val="center"/>
          </w:tcPr>
          <w:p w14:paraId="7A70BF38"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宋佳</w:t>
            </w:r>
          </w:p>
          <w:p w14:paraId="5264B483"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好东西</w:t>
            </w:r>
          </w:p>
        </w:tc>
        <w:tc>
          <w:tcPr>
            <w:tcW w:w="1559" w:type="dxa"/>
            <w:vAlign w:val="center"/>
          </w:tcPr>
          <w:p w14:paraId="7C6DF874"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张钧甯</w:t>
            </w:r>
          </w:p>
          <w:p w14:paraId="21E16571"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默杀</w:t>
            </w:r>
          </w:p>
        </w:tc>
        <w:tc>
          <w:tcPr>
            <w:tcW w:w="1276" w:type="dxa"/>
            <w:vAlign w:val="center"/>
          </w:tcPr>
          <w:p w14:paraId="5EFD57B9"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卫诗雅</w:t>
            </w:r>
          </w:p>
          <w:p w14:paraId="381B2C79"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破•地狱</w:t>
            </w:r>
          </w:p>
        </w:tc>
        <w:tc>
          <w:tcPr>
            <w:tcW w:w="1559" w:type="dxa"/>
            <w:vAlign w:val="center"/>
          </w:tcPr>
          <w:p w14:paraId="0585F6C0"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马丽</w:t>
            </w:r>
          </w:p>
          <w:p w14:paraId="7F57E097"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水饺皇后</w:t>
            </w:r>
          </w:p>
        </w:tc>
        <w:tc>
          <w:tcPr>
            <w:tcW w:w="1276" w:type="dxa"/>
            <w:vAlign w:val="center"/>
          </w:tcPr>
          <w:p w14:paraId="694FED93"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吴君如</w:t>
            </w:r>
          </w:p>
          <w:p w14:paraId="3A5A0FD2"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我谈的那场恋爱</w:t>
            </w:r>
          </w:p>
        </w:tc>
      </w:tr>
      <w:tr w:rsidR="00391475" w14:paraId="7308314B" w14:textId="77777777">
        <w:trPr>
          <w:trHeight w:val="167"/>
        </w:trPr>
        <w:tc>
          <w:tcPr>
            <w:tcW w:w="1838" w:type="dxa"/>
            <w:vAlign w:val="center"/>
          </w:tcPr>
          <w:p w14:paraId="0DB2EE11" w14:textId="77777777" w:rsidR="00391475" w:rsidRDefault="00000000" w:rsidP="00EC2E75">
            <w:pPr>
              <w:spacing w:line="240" w:lineRule="exact"/>
              <w:jc w:val="center"/>
              <w:rPr>
                <w:rFonts w:ascii="Arial" w:eastAsia="Arial" w:hAnsi="Arial" w:cs="Arial"/>
                <w:sz w:val="18"/>
                <w:szCs w:val="18"/>
              </w:rPr>
            </w:pPr>
            <w:r>
              <w:rPr>
                <w:rFonts w:ascii="Arial" w:eastAsia="Arial" w:hAnsi="Arial" w:cs="Arial"/>
                <w:sz w:val="18"/>
                <w:szCs w:val="18"/>
              </w:rPr>
              <w:t>Best Male Supporting Actor</w:t>
            </w:r>
          </w:p>
          <w:p w14:paraId="2463C936" w14:textId="77777777" w:rsidR="00391475" w:rsidRDefault="00000000" w:rsidP="00EC2E75">
            <w:pPr>
              <w:spacing w:line="240" w:lineRule="exact"/>
              <w:jc w:val="center"/>
              <w:rPr>
                <w:rFonts w:ascii="Arial" w:eastAsia="Arial" w:hAnsi="Arial" w:cs="Arial"/>
                <w:sz w:val="18"/>
                <w:szCs w:val="18"/>
              </w:rPr>
            </w:pPr>
            <w:r>
              <w:rPr>
                <w:rFonts w:ascii="Microsoft JhengHei" w:eastAsia="Microsoft JhengHei" w:hAnsi="Microsoft JhengHei" w:cs="Microsoft JhengHei"/>
                <w:sz w:val="18"/>
                <w:szCs w:val="18"/>
              </w:rPr>
              <w:t>最佳男配⻆</w:t>
            </w:r>
          </w:p>
        </w:tc>
        <w:tc>
          <w:tcPr>
            <w:tcW w:w="1418" w:type="dxa"/>
            <w:vAlign w:val="center"/>
          </w:tcPr>
          <w:p w14:paraId="232AD796"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苏文涛</w:t>
            </w:r>
          </w:p>
          <w:p w14:paraId="3D9D6D75"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爸爸</w:t>
            </w:r>
          </w:p>
        </w:tc>
        <w:tc>
          <w:tcPr>
            <w:tcW w:w="1559" w:type="dxa"/>
            <w:vAlign w:val="center"/>
          </w:tcPr>
          <w:p w14:paraId="5B7D04C8"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伍允龙</w:t>
            </w:r>
          </w:p>
          <w:p w14:paraId="662D6058"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九龙城寨之围城</w:t>
            </w:r>
          </w:p>
        </w:tc>
        <w:tc>
          <w:tcPr>
            <w:tcW w:w="1276" w:type="dxa"/>
            <w:vAlign w:val="center"/>
          </w:tcPr>
          <w:p w14:paraId="75D5FB30"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吴镇宇</w:t>
            </w:r>
          </w:p>
          <w:p w14:paraId="2D125DDE"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默杀</w:t>
            </w:r>
          </w:p>
        </w:tc>
        <w:tc>
          <w:tcPr>
            <w:tcW w:w="1559" w:type="dxa"/>
            <w:vAlign w:val="center"/>
          </w:tcPr>
          <w:p w14:paraId="34A7EA09"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朱柏康</w:t>
            </w:r>
          </w:p>
          <w:p w14:paraId="28CA33B0"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破•地狱</w:t>
            </w:r>
          </w:p>
        </w:tc>
        <w:tc>
          <w:tcPr>
            <w:tcW w:w="1276" w:type="dxa"/>
            <w:vAlign w:val="center"/>
          </w:tcPr>
          <w:p w14:paraId="702DA74C"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岳云鹏</w:t>
            </w:r>
          </w:p>
          <w:p w14:paraId="22780FF0"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唐探1900</w:t>
            </w:r>
          </w:p>
        </w:tc>
      </w:tr>
    </w:tbl>
    <w:p w14:paraId="1C57F28C" w14:textId="77777777" w:rsidR="00391475" w:rsidRDefault="00391475">
      <w:pPr>
        <w:spacing w:line="360" w:lineRule="auto"/>
        <w:jc w:val="center"/>
        <w:rPr>
          <w:rFonts w:ascii="Arial" w:eastAsia="Arial" w:hAnsi="Arial" w:cs="Arial"/>
          <w:sz w:val="20"/>
          <w:szCs w:val="20"/>
        </w:rPr>
      </w:pPr>
    </w:p>
    <w:p w14:paraId="7500B8B4" w14:textId="5DA61C2E" w:rsidR="00391475" w:rsidRDefault="00000000">
      <w:pPr>
        <w:spacing w:line="360" w:lineRule="auto"/>
        <w:jc w:val="center"/>
        <w:rPr>
          <w:rFonts w:ascii="Arial" w:eastAsia="Arial" w:hAnsi="Arial" w:cs="Arial"/>
          <w:sz w:val="20"/>
          <w:szCs w:val="20"/>
        </w:rPr>
      </w:pPr>
      <w:r>
        <w:rPr>
          <w:rFonts w:ascii="Arial" w:eastAsia="Arial" w:hAnsi="Arial" w:cs="Arial"/>
          <w:sz w:val="20"/>
          <w:szCs w:val="20"/>
        </w:rPr>
        <w:t xml:space="preserve">- more </w:t>
      </w:r>
      <w:r w:rsidR="00EC2E75">
        <w:rPr>
          <w:rFonts w:ascii="Arial" w:eastAsia="Arial" w:hAnsi="Arial" w:cs="Arial"/>
          <w:sz w:val="20"/>
          <w:szCs w:val="20"/>
        </w:rPr>
        <w:t>–</w:t>
      </w:r>
    </w:p>
    <w:p w14:paraId="69306B52" w14:textId="77777777" w:rsidR="00EC2E75" w:rsidRDefault="00EC2E75">
      <w:pPr>
        <w:spacing w:line="360" w:lineRule="auto"/>
        <w:jc w:val="center"/>
        <w:rPr>
          <w:rFonts w:ascii="Arial" w:eastAsia="Arial" w:hAnsi="Arial" w:cs="Arial"/>
          <w:sz w:val="20"/>
          <w:szCs w:val="20"/>
        </w:rPr>
      </w:pPr>
    </w:p>
    <w:p w14:paraId="6E60576F" w14:textId="77777777" w:rsidR="00EC2E75" w:rsidRDefault="00EC2E75">
      <w:pPr>
        <w:spacing w:line="360" w:lineRule="auto"/>
        <w:jc w:val="center"/>
        <w:rPr>
          <w:rFonts w:ascii="Arial" w:eastAsia="Arial" w:hAnsi="Arial" w:cs="Arial"/>
          <w:sz w:val="20"/>
          <w:szCs w:val="20"/>
        </w:rPr>
      </w:pPr>
    </w:p>
    <w:p w14:paraId="0A2CDFB2" w14:textId="77777777" w:rsidR="00EC2E75" w:rsidRDefault="00EC2E75">
      <w:pPr>
        <w:spacing w:line="360" w:lineRule="auto"/>
        <w:jc w:val="center"/>
        <w:rPr>
          <w:rFonts w:ascii="Arial" w:eastAsia="Arial" w:hAnsi="Arial" w:cs="Arial" w:hint="eastAsia"/>
          <w:sz w:val="20"/>
          <w:szCs w:val="20"/>
        </w:rPr>
      </w:pPr>
    </w:p>
    <w:p w14:paraId="3DDCBCE0" w14:textId="77777777" w:rsidR="00391475" w:rsidRDefault="00391475">
      <w:pPr>
        <w:spacing w:line="360" w:lineRule="auto"/>
        <w:jc w:val="both"/>
        <w:rPr>
          <w:rFonts w:ascii="Arial" w:eastAsia="Arial" w:hAnsi="Arial" w:cs="Arial" w:hint="eastAsia"/>
          <w:sz w:val="22"/>
          <w:szCs w:val="22"/>
        </w:rPr>
      </w:pPr>
    </w:p>
    <w:tbl>
      <w:tblPr>
        <w:tblStyle w:val="a0"/>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1555"/>
        <w:gridCol w:w="1559"/>
        <w:gridCol w:w="1420"/>
        <w:gridCol w:w="1275"/>
        <w:gridCol w:w="1416"/>
      </w:tblGrid>
      <w:tr w:rsidR="00391475" w14:paraId="745A0B5E" w14:textId="77777777">
        <w:trPr>
          <w:trHeight w:val="602"/>
          <w:jc w:val="center"/>
        </w:trPr>
        <w:tc>
          <w:tcPr>
            <w:tcW w:w="1417" w:type="dxa"/>
            <w:shd w:val="clear" w:color="auto" w:fill="FFC000"/>
            <w:vAlign w:val="center"/>
          </w:tcPr>
          <w:p w14:paraId="5846B650" w14:textId="77777777" w:rsidR="00391475" w:rsidRDefault="00000000" w:rsidP="00EC2E75">
            <w:pPr>
              <w:spacing w:line="240" w:lineRule="exact"/>
              <w:jc w:val="center"/>
              <w:rPr>
                <w:rFonts w:ascii="Arial" w:eastAsia="Arial" w:hAnsi="Arial" w:cs="Arial"/>
                <w:b/>
                <w:bCs/>
                <w:sz w:val="18"/>
                <w:szCs w:val="18"/>
              </w:rPr>
            </w:pPr>
            <w:r>
              <w:rPr>
                <w:rFonts w:ascii="Arial" w:eastAsia="Arial" w:hAnsi="Arial" w:cs="Arial"/>
                <w:b/>
                <w:bCs/>
                <w:sz w:val="18"/>
                <w:szCs w:val="18"/>
              </w:rPr>
              <w:t xml:space="preserve">Award </w:t>
            </w:r>
            <w:r>
              <w:rPr>
                <w:rFonts w:ascii="Arial" w:eastAsia="Arial" w:hAnsi="Arial" w:cs="Arial"/>
                <w:b/>
                <w:bCs/>
                <w:sz w:val="18"/>
                <w:szCs w:val="18"/>
              </w:rPr>
              <w:br/>
              <w:t>Categories</w:t>
            </w:r>
          </w:p>
        </w:tc>
        <w:tc>
          <w:tcPr>
            <w:tcW w:w="7225" w:type="dxa"/>
            <w:gridSpan w:val="5"/>
            <w:tcBorders>
              <w:bottom w:val="single" w:sz="4" w:space="0" w:color="000000"/>
            </w:tcBorders>
            <w:shd w:val="clear" w:color="auto" w:fill="FFC000"/>
            <w:vAlign w:val="center"/>
          </w:tcPr>
          <w:p w14:paraId="2BCD0C35" w14:textId="77777777" w:rsidR="00391475" w:rsidRDefault="00000000" w:rsidP="00EC2E75">
            <w:pPr>
              <w:spacing w:line="240" w:lineRule="exact"/>
              <w:jc w:val="center"/>
              <w:rPr>
                <w:rFonts w:ascii="Arial" w:eastAsia="Arial" w:hAnsi="Arial" w:cs="Arial"/>
                <w:b/>
                <w:bCs/>
                <w:sz w:val="18"/>
                <w:szCs w:val="18"/>
              </w:rPr>
            </w:pPr>
            <w:r>
              <w:rPr>
                <w:rFonts w:ascii="Arial" w:eastAsia="Arial" w:hAnsi="Arial" w:cs="Arial"/>
                <w:b/>
                <w:bCs/>
                <w:sz w:val="18"/>
                <w:szCs w:val="18"/>
              </w:rPr>
              <w:t>Nominees</w:t>
            </w:r>
          </w:p>
        </w:tc>
      </w:tr>
      <w:tr w:rsidR="00391475" w14:paraId="413ACE12" w14:textId="77777777">
        <w:trPr>
          <w:jc w:val="center"/>
        </w:trPr>
        <w:tc>
          <w:tcPr>
            <w:tcW w:w="1417" w:type="dxa"/>
            <w:vAlign w:val="center"/>
          </w:tcPr>
          <w:p w14:paraId="3D73053E" w14:textId="77777777" w:rsidR="00391475" w:rsidRDefault="00000000" w:rsidP="00EC2E75">
            <w:pPr>
              <w:spacing w:line="240" w:lineRule="exact"/>
              <w:jc w:val="center"/>
              <w:rPr>
                <w:rFonts w:ascii="Arial" w:eastAsia="Arial" w:hAnsi="Arial" w:cs="Arial"/>
                <w:sz w:val="18"/>
                <w:szCs w:val="18"/>
              </w:rPr>
            </w:pPr>
            <w:r>
              <w:rPr>
                <w:rFonts w:ascii="Arial" w:eastAsia="Arial" w:hAnsi="Arial" w:cs="Arial"/>
                <w:sz w:val="18"/>
                <w:szCs w:val="18"/>
              </w:rPr>
              <w:t>Best Female Supporting Actor</w:t>
            </w:r>
          </w:p>
          <w:p w14:paraId="009CEB2D"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sz w:val="18"/>
                <w:szCs w:val="18"/>
              </w:rPr>
              <w:t>最佳女配⻆</w:t>
            </w:r>
          </w:p>
        </w:tc>
        <w:tc>
          <w:tcPr>
            <w:tcW w:w="1555" w:type="dxa"/>
            <w:vAlign w:val="center"/>
          </w:tcPr>
          <w:p w14:paraId="1EF6D40C"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⾕祖琳</w:t>
            </w:r>
          </w:p>
          <w:p w14:paraId="7E319AC3"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爸爸</w:t>
            </w:r>
          </w:p>
        </w:tc>
        <w:tc>
          <w:tcPr>
            <w:tcW w:w="1559" w:type="dxa"/>
            <w:vAlign w:val="center"/>
          </w:tcPr>
          <w:p w14:paraId="500B1E57"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钟楚曦</w:t>
            </w:r>
          </w:p>
          <w:p w14:paraId="5597DCA0"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好东西</w:t>
            </w:r>
          </w:p>
        </w:tc>
        <w:tc>
          <w:tcPr>
            <w:tcW w:w="1420" w:type="dxa"/>
            <w:vAlign w:val="center"/>
          </w:tcPr>
          <w:p w14:paraId="3DF7CAFB"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王圣迪</w:t>
            </w:r>
          </w:p>
          <w:p w14:paraId="6632C564"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默杀</w:t>
            </w:r>
          </w:p>
        </w:tc>
        <w:tc>
          <w:tcPr>
            <w:tcW w:w="1275" w:type="dxa"/>
            <w:vAlign w:val="center"/>
          </w:tcPr>
          <w:p w14:paraId="44CB6EBC"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梁雍婷</w:t>
            </w:r>
          </w:p>
          <w:p w14:paraId="4B64013B"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破•地狱</w:t>
            </w:r>
          </w:p>
        </w:tc>
        <w:tc>
          <w:tcPr>
            <w:tcW w:w="1416" w:type="dxa"/>
            <w:vAlign w:val="center"/>
          </w:tcPr>
          <w:p w14:paraId="56901397"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金燕玲</w:t>
            </w:r>
          </w:p>
          <w:p w14:paraId="704C7BEB"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破•地狱</w:t>
            </w:r>
          </w:p>
        </w:tc>
      </w:tr>
      <w:tr w:rsidR="00391475" w14:paraId="384929CB" w14:textId="77777777">
        <w:trPr>
          <w:jc w:val="center"/>
        </w:trPr>
        <w:tc>
          <w:tcPr>
            <w:tcW w:w="1417" w:type="dxa"/>
            <w:vAlign w:val="center"/>
          </w:tcPr>
          <w:p w14:paraId="0800715E" w14:textId="77777777" w:rsidR="00391475" w:rsidRDefault="00000000" w:rsidP="00EC2E75">
            <w:pPr>
              <w:spacing w:line="240" w:lineRule="exact"/>
              <w:jc w:val="center"/>
              <w:rPr>
                <w:rFonts w:ascii="Arial" w:eastAsia="Arial" w:hAnsi="Arial" w:cs="Arial"/>
                <w:sz w:val="18"/>
                <w:szCs w:val="18"/>
              </w:rPr>
            </w:pPr>
            <w:r>
              <w:rPr>
                <w:rFonts w:ascii="Arial" w:eastAsia="Arial" w:hAnsi="Arial" w:cs="Arial"/>
                <w:sz w:val="18"/>
                <w:szCs w:val="18"/>
              </w:rPr>
              <w:t>Best Rising Star</w:t>
            </w:r>
          </w:p>
          <w:p w14:paraId="1409DB0C"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sz w:val="18"/>
                <w:szCs w:val="18"/>
              </w:rPr>
              <w:t>最佳新⼈</w:t>
            </w:r>
          </w:p>
        </w:tc>
        <w:tc>
          <w:tcPr>
            <w:tcW w:w="1555" w:type="dxa"/>
            <w:vAlign w:val="center"/>
          </w:tcPr>
          <w:p w14:paraId="5925222A"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苏文涛</w:t>
            </w:r>
          </w:p>
          <w:p w14:paraId="009C980D"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爸爸</w:t>
            </w:r>
          </w:p>
        </w:tc>
        <w:tc>
          <w:tcPr>
            <w:tcW w:w="1559" w:type="dxa"/>
            <w:vAlign w:val="center"/>
          </w:tcPr>
          <w:p w14:paraId="1281E8B1"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李珞桉</w:t>
            </w:r>
          </w:p>
          <w:p w14:paraId="1CC88A19"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不说话的爱</w:t>
            </w:r>
          </w:p>
        </w:tc>
        <w:tc>
          <w:tcPr>
            <w:tcW w:w="1420" w:type="dxa"/>
            <w:vAlign w:val="center"/>
          </w:tcPr>
          <w:p w14:paraId="54669E1C"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宗子杰</w:t>
            </w:r>
          </w:p>
          <w:p w14:paraId="7FCC8321"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流氓驱魔师</w:t>
            </w:r>
          </w:p>
        </w:tc>
        <w:tc>
          <w:tcPr>
            <w:tcW w:w="1275" w:type="dxa"/>
            <w:vAlign w:val="center"/>
          </w:tcPr>
          <w:p w14:paraId="63CF813F"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朱洁静</w:t>
            </w:r>
          </w:p>
          <w:p w14:paraId="2A9E3C42"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永不消逝的电波</w:t>
            </w:r>
          </w:p>
        </w:tc>
        <w:tc>
          <w:tcPr>
            <w:tcW w:w="1416" w:type="dxa"/>
            <w:vAlign w:val="center"/>
          </w:tcPr>
          <w:p w14:paraId="137A78CF"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史彭元</w:t>
            </w:r>
          </w:p>
          <w:p w14:paraId="5C7965F4"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抓娃娃</w:t>
            </w:r>
          </w:p>
        </w:tc>
      </w:tr>
      <w:tr w:rsidR="00391475" w14:paraId="2D421BD1" w14:textId="77777777">
        <w:trPr>
          <w:jc w:val="center"/>
        </w:trPr>
        <w:tc>
          <w:tcPr>
            <w:tcW w:w="1417" w:type="dxa"/>
            <w:vAlign w:val="center"/>
          </w:tcPr>
          <w:p w14:paraId="69D516A7" w14:textId="77777777" w:rsidR="00391475" w:rsidRDefault="00000000" w:rsidP="00EC2E75">
            <w:pPr>
              <w:spacing w:line="240" w:lineRule="exact"/>
              <w:jc w:val="center"/>
              <w:rPr>
                <w:rFonts w:ascii="Arial" w:eastAsia="Arial" w:hAnsi="Arial" w:cs="Arial"/>
                <w:sz w:val="18"/>
                <w:szCs w:val="18"/>
              </w:rPr>
            </w:pPr>
            <w:r>
              <w:rPr>
                <w:rFonts w:ascii="Arial" w:eastAsia="Arial" w:hAnsi="Arial" w:cs="Arial"/>
                <w:sz w:val="18"/>
                <w:szCs w:val="18"/>
              </w:rPr>
              <w:t>Best Director of Photography</w:t>
            </w:r>
          </w:p>
          <w:p w14:paraId="2ED2F091"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sz w:val="18"/>
                <w:szCs w:val="18"/>
              </w:rPr>
              <w:t>最佳摄影</w:t>
            </w:r>
          </w:p>
        </w:tc>
        <w:tc>
          <w:tcPr>
            <w:tcW w:w="1555" w:type="dxa"/>
            <w:vAlign w:val="center"/>
          </w:tcPr>
          <w:p w14:paraId="6D63B3BA"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秦鼎昌/梁祐畅</w:t>
            </w:r>
          </w:p>
          <w:p w14:paraId="24F2EA99"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爸爸</w:t>
            </w:r>
          </w:p>
        </w:tc>
        <w:tc>
          <w:tcPr>
            <w:tcW w:w="1559" w:type="dxa"/>
            <w:vAlign w:val="center"/>
          </w:tcPr>
          <w:p w14:paraId="161EA502"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姚宏易</w:t>
            </w:r>
          </w:p>
          <w:p w14:paraId="30AD04C3"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角头－大桥头</w:t>
            </w:r>
          </w:p>
        </w:tc>
        <w:tc>
          <w:tcPr>
            <w:tcW w:w="1420" w:type="dxa"/>
            <w:vAlign w:val="center"/>
          </w:tcPr>
          <w:p w14:paraId="789C67CE"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刘君乐</w:t>
            </w:r>
          </w:p>
          <w:p w14:paraId="2347482B"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久別重逢</w:t>
            </w:r>
          </w:p>
        </w:tc>
        <w:tc>
          <w:tcPr>
            <w:tcW w:w="1275" w:type="dxa"/>
            <w:vAlign w:val="center"/>
          </w:tcPr>
          <w:p w14:paraId="00A8568B"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郑兆强</w:t>
            </w:r>
          </w:p>
          <w:p w14:paraId="550CB975"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九龙城寨之围城</w:t>
            </w:r>
          </w:p>
        </w:tc>
        <w:tc>
          <w:tcPr>
            <w:tcW w:w="1416" w:type="dxa"/>
            <w:vAlign w:val="center"/>
          </w:tcPr>
          <w:p w14:paraId="6433A8BA"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潘耀明</w:t>
            </w:r>
          </w:p>
          <w:p w14:paraId="2CDCCA1A"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破•地狱</w:t>
            </w:r>
          </w:p>
        </w:tc>
      </w:tr>
      <w:tr w:rsidR="00391475" w14:paraId="2384AD43" w14:textId="77777777">
        <w:trPr>
          <w:jc w:val="center"/>
        </w:trPr>
        <w:tc>
          <w:tcPr>
            <w:tcW w:w="1417" w:type="dxa"/>
            <w:vAlign w:val="center"/>
          </w:tcPr>
          <w:p w14:paraId="5C31E8A1" w14:textId="77777777" w:rsidR="00391475" w:rsidRDefault="00000000" w:rsidP="00EC2E75">
            <w:pPr>
              <w:spacing w:line="240" w:lineRule="exact"/>
              <w:jc w:val="center"/>
              <w:rPr>
                <w:rFonts w:ascii="Arial" w:eastAsia="Arial" w:hAnsi="Arial" w:cs="Arial"/>
                <w:sz w:val="18"/>
                <w:szCs w:val="18"/>
              </w:rPr>
            </w:pPr>
            <w:r>
              <w:rPr>
                <w:rFonts w:ascii="Arial" w:eastAsia="Arial" w:hAnsi="Arial" w:cs="Arial"/>
                <w:sz w:val="18"/>
                <w:szCs w:val="18"/>
              </w:rPr>
              <w:t>Best Screenplay</w:t>
            </w:r>
          </w:p>
          <w:p w14:paraId="01B6622D"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sz w:val="18"/>
                <w:szCs w:val="18"/>
              </w:rPr>
              <w:t>最佳剧本</w:t>
            </w:r>
          </w:p>
        </w:tc>
        <w:tc>
          <w:tcPr>
            <w:tcW w:w="1555" w:type="dxa"/>
            <w:vAlign w:val="center"/>
          </w:tcPr>
          <w:p w14:paraId="4CE10B39"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翁⼦光</w:t>
            </w:r>
          </w:p>
          <w:p w14:paraId="7078705C"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爸爸</w:t>
            </w:r>
          </w:p>
        </w:tc>
        <w:tc>
          <w:tcPr>
            <w:tcW w:w="1559" w:type="dxa"/>
            <w:vAlign w:val="center"/>
          </w:tcPr>
          <w:p w14:paraId="577B646B"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柯汶利/王吱吱/</w:t>
            </w:r>
            <w:r>
              <w:rPr>
                <w:rFonts w:ascii="Microsoft JhengHei" w:eastAsia="Microsoft JhengHei" w:hAnsi="Microsoft JhengHei" w:cs="Microsoft JhengHei"/>
                <w:b/>
                <w:bCs/>
                <w:color w:val="000000"/>
                <w:sz w:val="18"/>
                <w:szCs w:val="18"/>
              </w:rPr>
              <w:br/>
              <w:t>王祎梦</w:t>
            </w:r>
          </w:p>
          <w:p w14:paraId="33C84566"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默杀</w:t>
            </w:r>
          </w:p>
        </w:tc>
        <w:tc>
          <w:tcPr>
            <w:tcW w:w="1420" w:type="dxa"/>
            <w:vAlign w:val="center"/>
          </w:tcPr>
          <w:p w14:paraId="251B1C71"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韩家女/张梦楚/邓洁明</w:t>
            </w:r>
          </w:p>
          <w:p w14:paraId="1C1EF258"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水饺皇后</w:t>
            </w:r>
          </w:p>
        </w:tc>
        <w:tc>
          <w:tcPr>
            <w:tcW w:w="1275" w:type="dxa"/>
            <w:vAlign w:val="center"/>
          </w:tcPr>
          <w:p w14:paraId="6A43E4E5"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陈茂贤/</w:t>
            </w:r>
            <w:r>
              <w:rPr>
                <w:rFonts w:ascii="Microsoft JhengHei" w:eastAsia="Microsoft JhengHei" w:hAnsi="Microsoft JhengHei" w:cs="Microsoft JhengHei"/>
                <w:b/>
                <w:bCs/>
                <w:color w:val="000000"/>
                <w:sz w:val="18"/>
                <w:szCs w:val="18"/>
              </w:rPr>
              <w:br/>
              <w:t>郑纬机</w:t>
            </w:r>
          </w:p>
          <w:p w14:paraId="49B1179B"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破•地狱</w:t>
            </w:r>
          </w:p>
        </w:tc>
        <w:tc>
          <w:tcPr>
            <w:tcW w:w="1416" w:type="dxa"/>
            <w:vAlign w:val="center"/>
          </w:tcPr>
          <w:p w14:paraId="29E37D29" w14:textId="77777777" w:rsidR="00391475" w:rsidRDefault="00000000" w:rsidP="00EC2E75">
            <w:pPr>
              <w:widowControl w:val="0"/>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彭大魔/闫非/</w:t>
            </w:r>
          </w:p>
          <w:p w14:paraId="17455E4C" w14:textId="77777777" w:rsidR="00391475" w:rsidRDefault="00000000" w:rsidP="00EC2E75">
            <w:pPr>
              <w:widowControl w:val="0"/>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林炳宝</w:t>
            </w:r>
          </w:p>
          <w:p w14:paraId="5B3F3943"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抓娃娃</w:t>
            </w:r>
          </w:p>
        </w:tc>
      </w:tr>
      <w:tr w:rsidR="00391475" w14:paraId="5C9E25F7" w14:textId="77777777">
        <w:trPr>
          <w:jc w:val="center"/>
        </w:trPr>
        <w:tc>
          <w:tcPr>
            <w:tcW w:w="1417" w:type="dxa"/>
            <w:vAlign w:val="center"/>
          </w:tcPr>
          <w:p w14:paraId="33F7A8B9" w14:textId="77777777" w:rsidR="00391475" w:rsidRDefault="00000000" w:rsidP="00EC2E75">
            <w:pPr>
              <w:spacing w:line="240" w:lineRule="exact"/>
              <w:jc w:val="center"/>
              <w:rPr>
                <w:rFonts w:ascii="Arial" w:eastAsia="Arial" w:hAnsi="Arial" w:cs="Arial"/>
                <w:sz w:val="18"/>
                <w:szCs w:val="18"/>
              </w:rPr>
            </w:pPr>
            <w:r>
              <w:rPr>
                <w:rFonts w:ascii="Arial" w:eastAsia="Arial" w:hAnsi="Arial" w:cs="Arial"/>
                <w:sz w:val="18"/>
                <w:szCs w:val="18"/>
              </w:rPr>
              <w:t>Best Visual Effects</w:t>
            </w:r>
          </w:p>
          <w:p w14:paraId="3F10A2B0"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sz w:val="18"/>
                <w:szCs w:val="18"/>
              </w:rPr>
              <w:t>最佳视觉效果</w:t>
            </w:r>
          </w:p>
        </w:tc>
        <w:tc>
          <w:tcPr>
            <w:tcW w:w="1555" w:type="dxa"/>
            <w:vAlign w:val="center"/>
          </w:tcPr>
          <w:p w14:paraId="7C3E1FD6"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林骏宇/马肇富/林嘉乐/余国亮</w:t>
            </w:r>
          </w:p>
          <w:p w14:paraId="76585624"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九龙城寨之围城</w:t>
            </w:r>
          </w:p>
        </w:tc>
        <w:tc>
          <w:tcPr>
            <w:tcW w:w="1559" w:type="dxa"/>
            <w:vAlign w:val="center"/>
          </w:tcPr>
          <w:p w14:paraId="35ED9798"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彭振国</w:t>
            </w:r>
          </w:p>
          <w:p w14:paraId="76DD6713"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猎金·游戏</w:t>
            </w:r>
          </w:p>
        </w:tc>
        <w:tc>
          <w:tcPr>
            <w:tcW w:w="1420" w:type="dxa"/>
            <w:vAlign w:val="center"/>
          </w:tcPr>
          <w:p w14:paraId="26C84156"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许明军</w:t>
            </w:r>
          </w:p>
          <w:p w14:paraId="6B7F3643"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唐探1900</w:t>
            </w:r>
          </w:p>
        </w:tc>
        <w:tc>
          <w:tcPr>
            <w:tcW w:w="1275" w:type="dxa"/>
            <w:vAlign w:val="center"/>
          </w:tcPr>
          <w:p w14:paraId="0A51A71F"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王上/蒋亚晨</w:t>
            </w:r>
          </w:p>
          <w:p w14:paraId="7985109F"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/许明军</w:t>
            </w:r>
          </w:p>
          <w:p w14:paraId="00DBA518"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误杀3</w:t>
            </w:r>
          </w:p>
        </w:tc>
        <w:tc>
          <w:tcPr>
            <w:tcW w:w="1416" w:type="dxa"/>
            <w:vAlign w:val="center"/>
          </w:tcPr>
          <w:p w14:paraId="05592A77"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袁华堂/武镇</w:t>
            </w:r>
          </w:p>
          <w:p w14:paraId="48BED92B"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抓娃娃</w:t>
            </w:r>
          </w:p>
        </w:tc>
      </w:tr>
      <w:tr w:rsidR="00391475" w14:paraId="30FB1332" w14:textId="77777777">
        <w:trPr>
          <w:jc w:val="center"/>
        </w:trPr>
        <w:tc>
          <w:tcPr>
            <w:tcW w:w="1417" w:type="dxa"/>
            <w:vAlign w:val="center"/>
          </w:tcPr>
          <w:p w14:paraId="3A236712" w14:textId="77777777" w:rsidR="00391475" w:rsidRDefault="00000000" w:rsidP="00EC2E75">
            <w:pPr>
              <w:spacing w:line="240" w:lineRule="exact"/>
              <w:jc w:val="center"/>
              <w:rPr>
                <w:rFonts w:ascii="Arial" w:eastAsia="Arial" w:hAnsi="Arial" w:cs="Arial"/>
                <w:sz w:val="18"/>
                <w:szCs w:val="18"/>
              </w:rPr>
            </w:pPr>
            <w:r>
              <w:rPr>
                <w:rFonts w:ascii="Arial" w:eastAsia="Arial" w:hAnsi="Arial" w:cs="Arial"/>
                <w:sz w:val="18"/>
                <w:szCs w:val="18"/>
              </w:rPr>
              <w:t>Best Original Score</w:t>
            </w:r>
          </w:p>
          <w:p w14:paraId="7B35FE6B"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sz w:val="18"/>
                <w:szCs w:val="18"/>
              </w:rPr>
              <w:t>最佳原创电影⾳乐</w:t>
            </w:r>
          </w:p>
        </w:tc>
        <w:tc>
          <w:tcPr>
            <w:tcW w:w="1555" w:type="dxa"/>
            <w:vAlign w:val="center"/>
          </w:tcPr>
          <w:p w14:paraId="616E49C0"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丁可</w:t>
            </w:r>
          </w:p>
          <w:p w14:paraId="5F1046C1"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爸爸</w:t>
            </w:r>
          </w:p>
        </w:tc>
        <w:tc>
          <w:tcPr>
            <w:tcW w:w="1559" w:type="dxa"/>
            <w:vAlign w:val="center"/>
          </w:tcPr>
          <w:p w14:paraId="0E774B8F"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李赫</w:t>
            </w:r>
          </w:p>
          <w:p w14:paraId="119A6094"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不说话的爱</w:t>
            </w:r>
          </w:p>
        </w:tc>
        <w:tc>
          <w:tcPr>
            <w:tcW w:w="1420" w:type="dxa"/>
            <w:vAlign w:val="center"/>
          </w:tcPr>
          <w:p w14:paraId="6A77C702"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川井宪次</w:t>
            </w:r>
          </w:p>
          <w:p w14:paraId="101A8F3E"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九龙城寨之围城</w:t>
            </w:r>
          </w:p>
        </w:tc>
        <w:tc>
          <w:tcPr>
            <w:tcW w:w="1275" w:type="dxa"/>
            <w:vAlign w:val="center"/>
          </w:tcPr>
          <w:p w14:paraId="65F5E622"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陈光荣/</w:t>
            </w:r>
            <w:r>
              <w:rPr>
                <w:rFonts w:ascii="Microsoft JhengHei" w:eastAsia="Microsoft JhengHei" w:hAnsi="Microsoft JhengHei" w:cs="Microsoft JhengHei"/>
                <w:b/>
                <w:bCs/>
                <w:color w:val="000000"/>
                <w:sz w:val="18"/>
                <w:szCs w:val="18"/>
              </w:rPr>
              <w:br/>
              <w:t>陈永健</w:t>
            </w:r>
          </w:p>
          <w:p w14:paraId="258A916D"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久別重逢</w:t>
            </w:r>
          </w:p>
        </w:tc>
        <w:tc>
          <w:tcPr>
            <w:tcW w:w="1416" w:type="dxa"/>
            <w:vAlign w:val="center"/>
          </w:tcPr>
          <w:p w14:paraId="4FF9CBBA"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朱芸编</w:t>
            </w:r>
          </w:p>
          <w:p w14:paraId="3D098333"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破•地狱</w:t>
            </w:r>
          </w:p>
        </w:tc>
      </w:tr>
      <w:tr w:rsidR="00391475" w14:paraId="0EF3A9A2" w14:textId="77777777">
        <w:trPr>
          <w:jc w:val="center"/>
        </w:trPr>
        <w:tc>
          <w:tcPr>
            <w:tcW w:w="1417" w:type="dxa"/>
            <w:vAlign w:val="center"/>
          </w:tcPr>
          <w:p w14:paraId="2B1C2C93"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Arial" w:eastAsia="Arial" w:hAnsi="Arial" w:cs="Arial"/>
                <w:sz w:val="18"/>
                <w:szCs w:val="18"/>
              </w:rPr>
              <w:t>Best Original Song</w:t>
            </w:r>
            <w:r>
              <w:rPr>
                <w:rFonts w:ascii="Microsoft JhengHei" w:eastAsia="Microsoft JhengHei" w:hAnsi="Microsoft JhengHei" w:cs="Microsoft JhengHei"/>
                <w:sz w:val="18"/>
                <w:szCs w:val="18"/>
              </w:rPr>
              <w:br/>
              <w:t>最佳原创电影歌曲</w:t>
            </w:r>
          </w:p>
        </w:tc>
        <w:tc>
          <w:tcPr>
            <w:tcW w:w="1555" w:type="dxa"/>
            <w:vAlign w:val="center"/>
          </w:tcPr>
          <w:p w14:paraId="72E6BAD9" w14:textId="77777777" w:rsidR="00391475" w:rsidRDefault="00000000" w:rsidP="00EC2E75">
            <w:pPr>
              <w:spacing w:line="240" w:lineRule="exact"/>
              <w:jc w:val="center"/>
              <w:rPr>
                <w:rFonts w:ascii="Microsoft JhengHei" w:eastAsia="Microsoft JhengHei" w:hAnsi="Microsoft JhengHei" w:cs="Microsoft JhengHei"/>
                <w:color w:val="000000"/>
                <w:sz w:val="18"/>
                <w:szCs w:val="18"/>
              </w:rPr>
            </w:pPr>
            <w:r>
              <w:rPr>
                <w:rFonts w:ascii="Microsoft JhengHei" w:eastAsia="Microsoft JhengHei" w:hAnsi="Microsoft JhengHei" w:cs="Microsoft JhengHei"/>
                <w:color w:val="000000"/>
                <w:sz w:val="18"/>
                <w:szCs w:val="18"/>
              </w:rPr>
              <w:t>不说话的爱</w:t>
            </w:r>
          </w:p>
          <w:p w14:paraId="189B008F"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color w:val="000000"/>
                <w:sz w:val="18"/>
                <w:szCs w:val="18"/>
              </w:rPr>
              <w:t>[</w:t>
            </w:r>
            <w:r>
              <w:rPr>
                <w:rFonts w:ascii="Microsoft JhengHei" w:eastAsia="Microsoft JhengHei" w:hAnsi="Microsoft JhengHei" w:cs="Microsoft JhengHei"/>
                <w:b/>
                <w:bCs/>
                <w:color w:val="000000"/>
                <w:sz w:val="18"/>
                <w:szCs w:val="18"/>
              </w:rPr>
              <w:t>你没说的话]</w:t>
            </w:r>
          </w:p>
          <w:p w14:paraId="0D712CD1"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作曲：彭飞</w:t>
            </w:r>
          </w:p>
          <w:p w14:paraId="49D1109D"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填词：王海涛</w:t>
            </w:r>
          </w:p>
          <w:p w14:paraId="747723D5"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b/>
                <w:bCs/>
                <w:color w:val="000000"/>
                <w:sz w:val="18"/>
                <w:szCs w:val="18"/>
              </w:rPr>
              <w:t>主唱：毛不易</w:t>
            </w:r>
          </w:p>
        </w:tc>
        <w:tc>
          <w:tcPr>
            <w:tcW w:w="1559" w:type="dxa"/>
            <w:vAlign w:val="center"/>
          </w:tcPr>
          <w:p w14:paraId="19A6A98D" w14:textId="77777777" w:rsidR="00391475" w:rsidRDefault="00000000" w:rsidP="00EC2E75">
            <w:pPr>
              <w:spacing w:line="240" w:lineRule="exact"/>
              <w:jc w:val="center"/>
              <w:rPr>
                <w:rFonts w:ascii="Microsoft JhengHei" w:eastAsia="Microsoft JhengHei" w:hAnsi="Microsoft JhengHei" w:cs="Microsoft JhengHei"/>
                <w:color w:val="000000"/>
                <w:sz w:val="18"/>
                <w:szCs w:val="18"/>
              </w:rPr>
            </w:pPr>
            <w:r>
              <w:rPr>
                <w:rFonts w:ascii="Microsoft JhengHei" w:eastAsia="Microsoft JhengHei" w:hAnsi="Microsoft JhengHei" w:cs="Microsoft JhengHei"/>
                <w:color w:val="000000"/>
                <w:sz w:val="18"/>
                <w:szCs w:val="18"/>
              </w:rPr>
              <w:t>流氓驱魔师</w:t>
            </w:r>
          </w:p>
          <w:p w14:paraId="29C353C6"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[我拿什么留住你]</w:t>
            </w:r>
          </w:p>
          <w:p w14:paraId="4571ACB2"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作曲：宋立伟</w:t>
            </w:r>
          </w:p>
          <w:p w14:paraId="34FAF35E"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填词：宋立伟/Venus/陈耀威</w:t>
            </w:r>
          </w:p>
          <w:p w14:paraId="1A573AA9"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b/>
                <w:bCs/>
                <w:color w:val="000000"/>
                <w:sz w:val="18"/>
                <w:szCs w:val="18"/>
              </w:rPr>
              <w:t>主唱：BZ1</w:t>
            </w:r>
          </w:p>
        </w:tc>
        <w:tc>
          <w:tcPr>
            <w:tcW w:w="1420" w:type="dxa"/>
            <w:vAlign w:val="center"/>
          </w:tcPr>
          <w:p w14:paraId="1F72333F" w14:textId="77777777" w:rsidR="00391475" w:rsidRDefault="00000000" w:rsidP="00EC2E75">
            <w:pPr>
              <w:spacing w:line="240" w:lineRule="exact"/>
              <w:jc w:val="center"/>
              <w:rPr>
                <w:rFonts w:ascii="Microsoft JhengHei" w:eastAsia="Microsoft JhengHei" w:hAnsi="Microsoft JhengHei" w:cs="Microsoft JhengHei"/>
                <w:color w:val="000000"/>
                <w:sz w:val="18"/>
                <w:szCs w:val="18"/>
              </w:rPr>
            </w:pPr>
            <w:r>
              <w:rPr>
                <w:rFonts w:ascii="Microsoft JhengHei" w:eastAsia="Microsoft JhengHei" w:hAnsi="Microsoft JhengHei" w:cs="Microsoft JhengHei"/>
                <w:color w:val="000000"/>
                <w:sz w:val="18"/>
                <w:szCs w:val="18"/>
              </w:rPr>
              <w:t>破•地狱</w:t>
            </w:r>
          </w:p>
          <w:p w14:paraId="7B24C728"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[普渡众生]</w:t>
            </w:r>
          </w:p>
          <w:p w14:paraId="4CF9507A"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作曲：林家谦</w:t>
            </w:r>
          </w:p>
          <w:p w14:paraId="13913768"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填词：林家谦</w:t>
            </w:r>
          </w:p>
          <w:p w14:paraId="45075783"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b/>
                <w:bCs/>
                <w:color w:val="000000"/>
                <w:sz w:val="18"/>
                <w:szCs w:val="18"/>
              </w:rPr>
              <w:t>主唱：林家谦</w:t>
            </w:r>
          </w:p>
        </w:tc>
        <w:tc>
          <w:tcPr>
            <w:tcW w:w="1275" w:type="dxa"/>
            <w:vAlign w:val="center"/>
          </w:tcPr>
          <w:p w14:paraId="45B52869" w14:textId="77777777" w:rsidR="00391475" w:rsidRDefault="00000000" w:rsidP="00EC2E75">
            <w:pPr>
              <w:spacing w:line="240" w:lineRule="exact"/>
              <w:jc w:val="center"/>
              <w:rPr>
                <w:rFonts w:ascii="Microsoft JhengHei" w:eastAsia="Microsoft JhengHei" w:hAnsi="Microsoft JhengHei" w:cs="Microsoft JhengHei"/>
                <w:color w:val="000000"/>
                <w:sz w:val="18"/>
                <w:szCs w:val="18"/>
              </w:rPr>
            </w:pPr>
            <w:r>
              <w:rPr>
                <w:rFonts w:ascii="Microsoft JhengHei" w:eastAsia="Microsoft JhengHei" w:hAnsi="Microsoft JhengHei" w:cs="Microsoft JhengHei"/>
                <w:color w:val="000000"/>
                <w:sz w:val="18"/>
                <w:szCs w:val="18"/>
              </w:rPr>
              <w:t>误杀3</w:t>
            </w:r>
          </w:p>
          <w:p w14:paraId="51DC2C98"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[我不原谅]</w:t>
            </w:r>
          </w:p>
          <w:p w14:paraId="06A7A501"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作曲：彭飞</w:t>
            </w:r>
          </w:p>
          <w:p w14:paraId="6871CC69"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填词：唐恬</w:t>
            </w:r>
          </w:p>
          <w:p w14:paraId="70BBC90F"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b/>
                <w:bCs/>
                <w:color w:val="000000"/>
                <w:sz w:val="18"/>
                <w:szCs w:val="18"/>
              </w:rPr>
              <w:t>主唱：张碧晨</w:t>
            </w:r>
          </w:p>
        </w:tc>
        <w:tc>
          <w:tcPr>
            <w:tcW w:w="1416" w:type="dxa"/>
            <w:vAlign w:val="center"/>
          </w:tcPr>
          <w:p w14:paraId="6F1D3A62" w14:textId="77777777" w:rsidR="00391475" w:rsidRDefault="00000000" w:rsidP="00EC2E75">
            <w:pPr>
              <w:spacing w:line="240" w:lineRule="exact"/>
              <w:jc w:val="center"/>
              <w:rPr>
                <w:rFonts w:ascii="Microsoft JhengHei" w:eastAsia="Microsoft JhengHei" w:hAnsi="Microsoft JhengHei" w:cs="Microsoft JhengHei"/>
                <w:color w:val="000000"/>
                <w:sz w:val="18"/>
                <w:szCs w:val="18"/>
              </w:rPr>
            </w:pPr>
            <w:r>
              <w:rPr>
                <w:rFonts w:ascii="Microsoft JhengHei" w:eastAsia="Microsoft JhengHei" w:hAnsi="Microsoft JhengHei" w:cs="Microsoft JhengHei"/>
                <w:color w:val="000000"/>
                <w:sz w:val="18"/>
                <w:szCs w:val="18"/>
              </w:rPr>
              <w:t>⾬城</w:t>
            </w:r>
          </w:p>
          <w:p w14:paraId="4F55BE0F" w14:textId="381069F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[我不是一个完美</w:t>
            </w:r>
            <w:r w:rsidR="00EC2E75">
              <w:rPr>
                <w:rFonts w:ascii="Microsoft JhengHei" w:eastAsia="Microsoft JhengHei" w:hAnsi="Microsoft JhengHei" w:cs="Microsoft JhengHei" w:hint="eastAsia"/>
                <w:b/>
                <w:bCs/>
                <w:color w:val="000000"/>
                <w:sz w:val="18"/>
                <w:szCs w:val="18"/>
              </w:rPr>
              <w:t>的</w:t>
            </w:r>
            <w:r>
              <w:rPr>
                <w:rFonts w:ascii="Microsoft JhengHei" w:eastAsia="Microsoft JhengHei" w:hAnsi="Microsoft JhengHei" w:cs="Microsoft JhengHei"/>
                <w:b/>
                <w:bCs/>
                <w:color w:val="000000"/>
                <w:sz w:val="18"/>
                <w:szCs w:val="18"/>
              </w:rPr>
              <w:t>人]</w:t>
            </w:r>
          </w:p>
          <w:p w14:paraId="2769140D"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作曲：菲道尔</w:t>
            </w:r>
          </w:p>
          <w:p w14:paraId="0532FEF5"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填词：菲道尔</w:t>
            </w:r>
          </w:p>
          <w:p w14:paraId="106BB461"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b/>
                <w:bCs/>
                <w:color w:val="000000"/>
                <w:sz w:val="18"/>
                <w:szCs w:val="18"/>
              </w:rPr>
              <w:t>主唱：菲道尔</w:t>
            </w:r>
          </w:p>
        </w:tc>
      </w:tr>
      <w:tr w:rsidR="00391475" w14:paraId="0821DB62" w14:textId="77777777">
        <w:trPr>
          <w:jc w:val="center"/>
        </w:trPr>
        <w:tc>
          <w:tcPr>
            <w:tcW w:w="1417" w:type="dxa"/>
            <w:vAlign w:val="center"/>
          </w:tcPr>
          <w:p w14:paraId="34BF6EC3" w14:textId="77777777" w:rsidR="00391475" w:rsidRDefault="00000000" w:rsidP="00EC2E75">
            <w:pPr>
              <w:spacing w:line="240" w:lineRule="exact"/>
              <w:jc w:val="center"/>
              <w:rPr>
                <w:rFonts w:ascii="Arial" w:eastAsia="Arial" w:hAnsi="Arial" w:cs="Arial"/>
                <w:sz w:val="18"/>
                <w:szCs w:val="18"/>
              </w:rPr>
            </w:pPr>
            <w:r>
              <w:rPr>
                <w:rFonts w:ascii="Arial" w:eastAsia="Arial" w:hAnsi="Arial" w:cs="Arial"/>
                <w:sz w:val="18"/>
                <w:szCs w:val="18"/>
              </w:rPr>
              <w:t>Best Sound Effects</w:t>
            </w:r>
          </w:p>
          <w:p w14:paraId="2F09108C"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sz w:val="18"/>
                <w:szCs w:val="18"/>
              </w:rPr>
              <w:t>最佳⾳效</w:t>
            </w:r>
          </w:p>
        </w:tc>
        <w:tc>
          <w:tcPr>
            <w:tcW w:w="1555" w:type="dxa"/>
            <w:vAlign w:val="center"/>
          </w:tcPr>
          <w:p w14:paraId="09CC9F4F"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姚俊/张文恺/</w:t>
            </w:r>
          </w:p>
          <w:p w14:paraId="0A084204"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杜本立</w:t>
            </w:r>
          </w:p>
          <w:p w14:paraId="79D93C49"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九龙城寨之围城</w:t>
            </w:r>
          </w:p>
        </w:tc>
        <w:tc>
          <w:tcPr>
            <w:tcW w:w="1559" w:type="dxa"/>
            <w:vAlign w:val="center"/>
          </w:tcPr>
          <w:p w14:paraId="1DEABC80"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姚俊轩</w:t>
            </w:r>
          </w:p>
          <w:p w14:paraId="514E3744"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破•地狱</w:t>
            </w:r>
          </w:p>
        </w:tc>
        <w:tc>
          <w:tcPr>
            <w:tcW w:w="1420" w:type="dxa"/>
            <w:vAlign w:val="center"/>
          </w:tcPr>
          <w:p w14:paraId="40AB1175"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富康</w:t>
            </w:r>
          </w:p>
          <w:p w14:paraId="7DC9829A"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唐探1900</w:t>
            </w:r>
          </w:p>
        </w:tc>
        <w:tc>
          <w:tcPr>
            <w:tcW w:w="1275" w:type="dxa"/>
            <w:vAlign w:val="center"/>
          </w:tcPr>
          <w:p w14:paraId="36A44AA0"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张振宇</w:t>
            </w:r>
          </w:p>
          <w:p w14:paraId="57CFBF8E"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危机航线</w:t>
            </w:r>
          </w:p>
        </w:tc>
        <w:tc>
          <w:tcPr>
            <w:tcW w:w="1416" w:type="dxa"/>
            <w:vAlign w:val="center"/>
          </w:tcPr>
          <w:p w14:paraId="57F485D9"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李涛</w:t>
            </w:r>
          </w:p>
          <w:p w14:paraId="5ABFB8D0"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误杀3</w:t>
            </w:r>
          </w:p>
        </w:tc>
      </w:tr>
      <w:tr w:rsidR="00391475" w14:paraId="5C6446F7" w14:textId="77777777">
        <w:trPr>
          <w:jc w:val="center"/>
        </w:trPr>
        <w:tc>
          <w:tcPr>
            <w:tcW w:w="1417" w:type="dxa"/>
            <w:vAlign w:val="center"/>
          </w:tcPr>
          <w:p w14:paraId="15E9ED96" w14:textId="77777777" w:rsidR="00391475" w:rsidRDefault="00000000" w:rsidP="00EC2E75">
            <w:pPr>
              <w:spacing w:line="240" w:lineRule="exact"/>
              <w:jc w:val="center"/>
              <w:rPr>
                <w:rFonts w:ascii="Arial" w:eastAsia="Arial" w:hAnsi="Arial" w:cs="Arial"/>
                <w:sz w:val="18"/>
                <w:szCs w:val="18"/>
              </w:rPr>
            </w:pPr>
            <w:r>
              <w:rPr>
                <w:rFonts w:ascii="Arial" w:eastAsia="Arial" w:hAnsi="Arial" w:cs="Arial"/>
                <w:sz w:val="18"/>
                <w:szCs w:val="18"/>
              </w:rPr>
              <w:t>Best Editing</w:t>
            </w:r>
          </w:p>
          <w:p w14:paraId="4A4C42B2"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sz w:val="18"/>
                <w:szCs w:val="18"/>
              </w:rPr>
              <w:t>最佳剪辑</w:t>
            </w:r>
          </w:p>
        </w:tc>
        <w:tc>
          <w:tcPr>
            <w:tcW w:w="1555" w:type="dxa"/>
            <w:vAlign w:val="center"/>
          </w:tcPr>
          <w:p w14:paraId="6AA79123"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⽯缮荥</w:t>
            </w:r>
          </w:p>
          <w:p w14:paraId="3977C9D3"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爸爸</w:t>
            </w:r>
          </w:p>
        </w:tc>
        <w:tc>
          <w:tcPr>
            <w:tcW w:w="1559" w:type="dxa"/>
            <w:vAlign w:val="center"/>
          </w:tcPr>
          <w:p w14:paraId="438682E3"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张嘉辉</w:t>
            </w:r>
          </w:p>
          <w:p w14:paraId="1A581323"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九龙城寨之围城</w:t>
            </w:r>
          </w:p>
        </w:tc>
        <w:tc>
          <w:tcPr>
            <w:tcW w:w="1420" w:type="dxa"/>
            <w:vAlign w:val="center"/>
          </w:tcPr>
          <w:p w14:paraId="3FE2E2EE"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b/>
                <w:bCs/>
                <w:color w:val="000000"/>
                <w:sz w:val="18"/>
                <w:szCs w:val="18"/>
              </w:rPr>
              <w:t>张叔平/彭正熙</w:t>
            </w:r>
            <w:r>
              <w:rPr>
                <w:rFonts w:ascii="Microsoft JhengHei" w:eastAsia="Microsoft JhengHei" w:hAnsi="Microsoft JhengHei" w:cs="Microsoft JhengHei"/>
                <w:color w:val="000000"/>
                <w:sz w:val="18"/>
                <w:szCs w:val="18"/>
              </w:rPr>
              <w:t>破•地狱</w:t>
            </w:r>
          </w:p>
        </w:tc>
        <w:tc>
          <w:tcPr>
            <w:tcW w:w="1275" w:type="dxa"/>
            <w:vAlign w:val="center"/>
          </w:tcPr>
          <w:p w14:paraId="7E28ADA8"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汤宏甲</w:t>
            </w:r>
          </w:p>
          <w:p w14:paraId="799B0721"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唐探1900</w:t>
            </w:r>
          </w:p>
        </w:tc>
        <w:tc>
          <w:tcPr>
            <w:tcW w:w="1416" w:type="dxa"/>
            <w:vAlign w:val="center"/>
          </w:tcPr>
          <w:p w14:paraId="4B6D7BFE"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周肖林</w:t>
            </w:r>
          </w:p>
          <w:p w14:paraId="423A949E"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抓娃娃</w:t>
            </w:r>
          </w:p>
        </w:tc>
      </w:tr>
      <w:tr w:rsidR="00391475" w14:paraId="30DA0D72" w14:textId="77777777">
        <w:trPr>
          <w:jc w:val="center"/>
        </w:trPr>
        <w:tc>
          <w:tcPr>
            <w:tcW w:w="1417" w:type="dxa"/>
            <w:vAlign w:val="center"/>
          </w:tcPr>
          <w:p w14:paraId="0E035C35" w14:textId="77777777" w:rsidR="00391475" w:rsidRDefault="00000000" w:rsidP="00EC2E75">
            <w:pPr>
              <w:spacing w:line="240" w:lineRule="exact"/>
              <w:jc w:val="center"/>
              <w:rPr>
                <w:rFonts w:ascii="Arial" w:eastAsia="Arial" w:hAnsi="Arial" w:cs="Arial"/>
                <w:sz w:val="18"/>
                <w:szCs w:val="18"/>
              </w:rPr>
            </w:pPr>
            <w:r>
              <w:rPr>
                <w:rFonts w:ascii="Arial" w:eastAsia="Arial" w:hAnsi="Arial" w:cs="Arial"/>
                <w:sz w:val="18"/>
                <w:szCs w:val="18"/>
              </w:rPr>
              <w:t>Best Art Directions</w:t>
            </w:r>
          </w:p>
          <w:p w14:paraId="31F51500"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sz w:val="18"/>
                <w:szCs w:val="18"/>
              </w:rPr>
              <w:t>最佳美术设计</w:t>
            </w:r>
          </w:p>
        </w:tc>
        <w:tc>
          <w:tcPr>
            <w:tcW w:w="1555" w:type="dxa"/>
            <w:vAlign w:val="center"/>
          </w:tcPr>
          <w:p w14:paraId="2233803C"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麦芷筠</w:t>
            </w:r>
          </w:p>
          <w:p w14:paraId="2CCB5278"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爸爸</w:t>
            </w:r>
          </w:p>
        </w:tc>
        <w:tc>
          <w:tcPr>
            <w:tcW w:w="1559" w:type="dxa"/>
            <w:vAlign w:val="center"/>
          </w:tcPr>
          <w:p w14:paraId="0F2782D0"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邓伊妮</w:t>
            </w:r>
          </w:p>
          <w:p w14:paraId="79D22865"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久别重逢</w:t>
            </w:r>
          </w:p>
        </w:tc>
        <w:tc>
          <w:tcPr>
            <w:tcW w:w="1420" w:type="dxa"/>
            <w:vAlign w:val="center"/>
          </w:tcPr>
          <w:p w14:paraId="0E64ABCC"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麦国强/周世鸿</w:t>
            </w:r>
          </w:p>
          <w:p w14:paraId="471F6363"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九龙城寨之围城</w:t>
            </w:r>
          </w:p>
        </w:tc>
        <w:tc>
          <w:tcPr>
            <w:tcW w:w="1275" w:type="dxa"/>
            <w:vAlign w:val="center"/>
          </w:tcPr>
          <w:p w14:paraId="1A34A23C"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杨传信</w:t>
            </w:r>
          </w:p>
          <w:p w14:paraId="7040A665"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器子</w:t>
            </w:r>
          </w:p>
        </w:tc>
        <w:tc>
          <w:tcPr>
            <w:tcW w:w="1416" w:type="dxa"/>
            <w:vAlign w:val="center"/>
          </w:tcPr>
          <w:p w14:paraId="7B3C5F48"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赵学昊</w:t>
            </w:r>
          </w:p>
          <w:p w14:paraId="56205141"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唐探1900</w:t>
            </w:r>
          </w:p>
        </w:tc>
      </w:tr>
      <w:tr w:rsidR="00391475" w14:paraId="5062E578" w14:textId="77777777">
        <w:trPr>
          <w:jc w:val="center"/>
        </w:trPr>
        <w:tc>
          <w:tcPr>
            <w:tcW w:w="1417" w:type="dxa"/>
            <w:vAlign w:val="center"/>
          </w:tcPr>
          <w:p w14:paraId="3842984B" w14:textId="77777777" w:rsidR="00391475" w:rsidRDefault="00000000" w:rsidP="00EC2E75">
            <w:pPr>
              <w:spacing w:line="240" w:lineRule="exact"/>
              <w:jc w:val="center"/>
              <w:rPr>
                <w:rFonts w:ascii="Arial" w:eastAsia="Arial" w:hAnsi="Arial" w:cs="Arial"/>
                <w:sz w:val="18"/>
                <w:szCs w:val="18"/>
              </w:rPr>
            </w:pPr>
            <w:r>
              <w:rPr>
                <w:rFonts w:ascii="Arial" w:eastAsia="Arial" w:hAnsi="Arial" w:cs="Arial"/>
                <w:sz w:val="18"/>
                <w:szCs w:val="18"/>
              </w:rPr>
              <w:t>Best Costume Design</w:t>
            </w:r>
          </w:p>
          <w:p w14:paraId="6DD952D4"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sz w:val="18"/>
                <w:szCs w:val="18"/>
              </w:rPr>
              <w:t>最佳造型设计</w:t>
            </w:r>
          </w:p>
        </w:tc>
        <w:tc>
          <w:tcPr>
            <w:tcW w:w="1555" w:type="dxa"/>
            <w:vAlign w:val="center"/>
          </w:tcPr>
          <w:p w14:paraId="454B8A33" w14:textId="77777777" w:rsidR="00391475" w:rsidRDefault="00000000" w:rsidP="00EC2E75">
            <w:pPr>
              <w:spacing w:line="240" w:lineRule="exact"/>
              <w:jc w:val="center"/>
              <w:rPr>
                <w:rFonts w:ascii="Microsoft JhengHei" w:eastAsia="Microsoft JhengHei" w:hAnsi="Microsoft JhengHei" w:cs="Microsoft JhengHei"/>
                <w:b/>
                <w:bCs/>
                <w:sz w:val="18"/>
                <w:szCs w:val="18"/>
              </w:rPr>
            </w:pPr>
            <w:r>
              <w:rPr>
                <w:rFonts w:ascii="Microsoft JhengHei" w:eastAsia="Microsoft JhengHei" w:hAnsi="Microsoft JhengHei" w:cs="Microsoft JhengHei"/>
                <w:b/>
                <w:bCs/>
                <w:sz w:val="18"/>
                <w:szCs w:val="18"/>
              </w:rPr>
              <w:t>余家安、叶嘉茵</w:t>
            </w:r>
          </w:p>
          <w:p w14:paraId="7E0191AD"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sz w:val="18"/>
                <w:szCs w:val="18"/>
              </w:rPr>
              <w:t>九龙城寨之围城</w:t>
            </w:r>
          </w:p>
        </w:tc>
        <w:tc>
          <w:tcPr>
            <w:tcW w:w="1559" w:type="dxa"/>
            <w:vAlign w:val="center"/>
          </w:tcPr>
          <w:p w14:paraId="1D3EA12C"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姬磊</w:t>
            </w:r>
          </w:p>
          <w:p w14:paraId="06B9CA1D"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水饺皇后</w:t>
            </w:r>
          </w:p>
        </w:tc>
        <w:tc>
          <w:tcPr>
            <w:tcW w:w="1420" w:type="dxa"/>
            <w:vAlign w:val="center"/>
          </w:tcPr>
          <w:p w14:paraId="208B65B2"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利碧君</w:t>
            </w:r>
          </w:p>
          <w:p w14:paraId="1EC9291F"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破•地狱</w:t>
            </w:r>
          </w:p>
        </w:tc>
        <w:tc>
          <w:tcPr>
            <w:tcW w:w="1275" w:type="dxa"/>
            <w:vAlign w:val="center"/>
          </w:tcPr>
          <w:p w14:paraId="263B3A5E"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张世杰</w:t>
            </w:r>
          </w:p>
          <w:p w14:paraId="493AF327"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唐探1900</w:t>
            </w:r>
          </w:p>
        </w:tc>
        <w:tc>
          <w:tcPr>
            <w:tcW w:w="1416" w:type="dxa"/>
            <w:vAlign w:val="center"/>
          </w:tcPr>
          <w:p w14:paraId="758EF230"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李华</w:t>
            </w:r>
          </w:p>
          <w:p w14:paraId="07EDFF2C"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抓娃娃</w:t>
            </w:r>
          </w:p>
        </w:tc>
      </w:tr>
      <w:tr w:rsidR="00391475" w14:paraId="262C2662" w14:textId="77777777">
        <w:trPr>
          <w:jc w:val="center"/>
        </w:trPr>
        <w:tc>
          <w:tcPr>
            <w:tcW w:w="1417" w:type="dxa"/>
            <w:vAlign w:val="center"/>
          </w:tcPr>
          <w:p w14:paraId="7D0A060E" w14:textId="77777777" w:rsidR="00391475" w:rsidRDefault="00000000" w:rsidP="00EC2E75">
            <w:pPr>
              <w:spacing w:line="240" w:lineRule="exact"/>
              <w:jc w:val="center"/>
              <w:rPr>
                <w:rFonts w:ascii="Arial" w:eastAsia="Arial" w:hAnsi="Arial" w:cs="Arial"/>
                <w:sz w:val="18"/>
                <w:szCs w:val="18"/>
              </w:rPr>
            </w:pPr>
            <w:r>
              <w:rPr>
                <w:rFonts w:ascii="Arial" w:eastAsia="Arial" w:hAnsi="Arial" w:cs="Arial"/>
                <w:sz w:val="18"/>
                <w:szCs w:val="18"/>
              </w:rPr>
              <w:t>Best Action Design</w:t>
            </w:r>
          </w:p>
          <w:p w14:paraId="049742A6"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sz w:val="18"/>
                <w:szCs w:val="18"/>
              </w:rPr>
              <w:t>最佳动作设计</w:t>
            </w:r>
          </w:p>
        </w:tc>
        <w:tc>
          <w:tcPr>
            <w:tcW w:w="1555" w:type="dxa"/>
            <w:vAlign w:val="center"/>
          </w:tcPr>
          <w:p w14:paraId="39E47BA6"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洪义渟</w:t>
            </w:r>
          </w:p>
          <w:p w14:paraId="0D6862A1"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角头－大桥头</w:t>
            </w:r>
          </w:p>
        </w:tc>
        <w:tc>
          <w:tcPr>
            <w:tcW w:w="1559" w:type="dxa"/>
            <w:vAlign w:val="center"/>
          </w:tcPr>
          <w:p w14:paraId="789C6D5D" w14:textId="77777777" w:rsidR="00391475" w:rsidRDefault="00000000" w:rsidP="00EC2E75">
            <w:pPr>
              <w:spacing w:line="240" w:lineRule="exact"/>
              <w:jc w:val="center"/>
              <w:rPr>
                <w:rFonts w:ascii="Microsoft JhengHei" w:eastAsia="Microsoft JhengHei" w:hAnsi="Microsoft JhengHei" w:cs="Microsoft JhengHei"/>
                <w:b/>
                <w:bCs/>
                <w:sz w:val="18"/>
                <w:szCs w:val="18"/>
              </w:rPr>
            </w:pPr>
            <w:r>
              <w:rPr>
                <w:rFonts w:ascii="Microsoft JhengHei" w:eastAsia="Microsoft JhengHei" w:hAnsi="Microsoft JhengHei" w:cs="Microsoft JhengHei"/>
                <w:b/>
                <w:bCs/>
                <w:sz w:val="18"/>
                <w:szCs w:val="18"/>
              </w:rPr>
              <w:t>谷垣健治</w:t>
            </w:r>
          </w:p>
          <w:p w14:paraId="241C6F70"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九龙城寨之围城</w:t>
            </w:r>
          </w:p>
        </w:tc>
        <w:tc>
          <w:tcPr>
            <w:tcW w:w="1420" w:type="dxa"/>
            <w:vAlign w:val="center"/>
          </w:tcPr>
          <w:p w14:paraId="71EBEFAE"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黄伟亮</w:t>
            </w:r>
          </w:p>
          <w:p w14:paraId="0356D7CE"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破·地狱</w:t>
            </w:r>
          </w:p>
        </w:tc>
        <w:tc>
          <w:tcPr>
            <w:tcW w:w="1275" w:type="dxa"/>
            <w:vAlign w:val="center"/>
          </w:tcPr>
          <w:p w14:paraId="35A1BB66"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伍刚</w:t>
            </w:r>
          </w:p>
          <w:p w14:paraId="189F0F6C"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唐探1900</w:t>
            </w:r>
          </w:p>
        </w:tc>
        <w:tc>
          <w:tcPr>
            <w:tcW w:w="1416" w:type="dxa"/>
            <w:vAlign w:val="center"/>
          </w:tcPr>
          <w:p w14:paraId="291F7422" w14:textId="77777777" w:rsidR="00391475" w:rsidRDefault="00000000" w:rsidP="00EC2E75">
            <w:pPr>
              <w:spacing w:line="240" w:lineRule="exact"/>
              <w:jc w:val="center"/>
              <w:rPr>
                <w:rFonts w:ascii="Microsoft JhengHei" w:eastAsia="Microsoft JhengHei" w:hAnsi="Microsoft JhengHei" w:cs="Microsoft JhengHei"/>
                <w:b/>
                <w:bCs/>
                <w:color w:val="000000"/>
                <w:sz w:val="18"/>
                <w:szCs w:val="18"/>
              </w:rPr>
            </w:pPr>
            <w:r>
              <w:rPr>
                <w:rFonts w:ascii="Microsoft JhengHei" w:eastAsia="Microsoft JhengHei" w:hAnsi="Microsoft JhengHei" w:cs="Microsoft JhengHei"/>
                <w:b/>
                <w:bCs/>
                <w:color w:val="000000"/>
                <w:sz w:val="18"/>
                <w:szCs w:val="18"/>
              </w:rPr>
              <w:t>林廸安</w:t>
            </w:r>
          </w:p>
          <w:p w14:paraId="36B70449" w14:textId="77777777" w:rsidR="00391475" w:rsidRDefault="00000000" w:rsidP="00EC2E75">
            <w:pPr>
              <w:spacing w:line="240" w:lineRule="exact"/>
              <w:jc w:val="center"/>
              <w:rPr>
                <w:rFonts w:ascii="Microsoft JhengHei" w:eastAsia="Microsoft JhengHei" w:hAnsi="Microsoft JhengHei" w:cs="Microsoft JhengHei"/>
                <w:sz w:val="18"/>
                <w:szCs w:val="18"/>
              </w:rPr>
            </w:pPr>
            <w:r>
              <w:rPr>
                <w:rFonts w:ascii="Microsoft JhengHei" w:eastAsia="Microsoft JhengHei" w:hAnsi="Microsoft JhengHei" w:cs="Microsoft JhengHei"/>
                <w:color w:val="000000"/>
                <w:sz w:val="18"/>
                <w:szCs w:val="18"/>
              </w:rPr>
              <w:t>危机航线</w:t>
            </w:r>
          </w:p>
        </w:tc>
      </w:tr>
    </w:tbl>
    <w:p w14:paraId="4F58DAEF" w14:textId="77777777" w:rsidR="00EC2E75" w:rsidRDefault="00EC2E75">
      <w:pPr>
        <w:spacing w:line="360" w:lineRule="auto"/>
        <w:jc w:val="center"/>
        <w:rPr>
          <w:rFonts w:ascii="Arial" w:eastAsia="Arial" w:hAnsi="Arial" w:cs="Arial"/>
          <w:sz w:val="20"/>
          <w:szCs w:val="20"/>
        </w:rPr>
      </w:pPr>
    </w:p>
    <w:p w14:paraId="06C94A7B" w14:textId="768E622A" w:rsidR="00391475" w:rsidRDefault="00000000">
      <w:pPr>
        <w:spacing w:line="360" w:lineRule="auto"/>
        <w:jc w:val="center"/>
        <w:rPr>
          <w:rFonts w:ascii="Arial" w:eastAsia="Arial" w:hAnsi="Arial" w:cs="Arial"/>
          <w:sz w:val="20"/>
          <w:szCs w:val="20"/>
        </w:rPr>
      </w:pPr>
      <w:r>
        <w:rPr>
          <w:rFonts w:ascii="Arial" w:eastAsia="Arial" w:hAnsi="Arial" w:cs="Arial"/>
          <w:sz w:val="20"/>
          <w:szCs w:val="20"/>
        </w:rPr>
        <w:t>-more-</w:t>
      </w:r>
    </w:p>
    <w:p w14:paraId="733B1218" w14:textId="77777777" w:rsidR="00391475" w:rsidRDefault="00391475">
      <w:pPr>
        <w:spacing w:line="360" w:lineRule="auto"/>
        <w:jc w:val="both"/>
        <w:rPr>
          <w:rFonts w:ascii="Arial" w:eastAsia="Arial" w:hAnsi="Arial" w:cs="Arial"/>
          <w:sz w:val="22"/>
          <w:szCs w:val="22"/>
        </w:rPr>
      </w:pPr>
    </w:p>
    <w:p w14:paraId="69C360C5" w14:textId="77777777" w:rsidR="00EC2E75" w:rsidRDefault="00EC2E75">
      <w:pPr>
        <w:spacing w:line="360" w:lineRule="auto"/>
        <w:jc w:val="both"/>
        <w:rPr>
          <w:rFonts w:ascii="Arial" w:eastAsia="Arial" w:hAnsi="Arial" w:cs="Arial"/>
          <w:sz w:val="22"/>
          <w:szCs w:val="22"/>
        </w:rPr>
      </w:pPr>
    </w:p>
    <w:p w14:paraId="309E53E1" w14:textId="77777777" w:rsidR="00EC2E75" w:rsidRDefault="00EC2E75">
      <w:pPr>
        <w:spacing w:line="360" w:lineRule="auto"/>
        <w:jc w:val="both"/>
        <w:rPr>
          <w:rFonts w:ascii="Arial" w:eastAsia="Arial" w:hAnsi="Arial" w:cs="Arial"/>
          <w:sz w:val="22"/>
          <w:szCs w:val="22"/>
        </w:rPr>
      </w:pPr>
    </w:p>
    <w:p w14:paraId="3C321283" w14:textId="07645F07" w:rsidR="00391475" w:rsidRDefault="00000000">
      <w:pPr>
        <w:spacing w:line="360" w:lineRule="auto"/>
        <w:jc w:val="both"/>
        <w:rPr>
          <w:rFonts w:ascii="Arial" w:eastAsia="Arial" w:hAnsi="Arial" w:cs="Arial"/>
          <w:sz w:val="22"/>
          <w:szCs w:val="22"/>
        </w:rPr>
      </w:pPr>
      <w:r>
        <w:rPr>
          <w:rFonts w:ascii="Arial" w:eastAsia="Arial" w:hAnsi="Arial" w:cs="Arial"/>
          <w:sz w:val="22"/>
          <w:szCs w:val="22"/>
        </w:rPr>
        <w:t>Over 50 film submissions from across the region were received during the call for entries, with more than 20 advancing to the nomination stage across 17 award categories. The nominees were selected through a rigorous evaluation process carried out by an international jury of respected practitioners and leaders from the film and creative industries.</w:t>
      </w:r>
    </w:p>
    <w:p w14:paraId="67FD05BA" w14:textId="77777777" w:rsidR="00391475" w:rsidRDefault="00391475">
      <w:pPr>
        <w:spacing w:line="360" w:lineRule="auto"/>
        <w:jc w:val="both"/>
        <w:rPr>
          <w:rFonts w:ascii="Arial" w:eastAsia="Arial" w:hAnsi="Arial" w:cs="Arial"/>
          <w:sz w:val="22"/>
          <w:szCs w:val="22"/>
        </w:rPr>
      </w:pPr>
    </w:p>
    <w:p w14:paraId="70D19E1D" w14:textId="77777777" w:rsidR="00391475" w:rsidRDefault="00000000">
      <w:pPr>
        <w:spacing w:line="360" w:lineRule="auto"/>
        <w:jc w:val="both"/>
        <w:rPr>
          <w:rFonts w:ascii="Arial" w:eastAsia="Arial" w:hAnsi="Arial" w:cs="Arial"/>
          <w:sz w:val="22"/>
          <w:szCs w:val="22"/>
        </w:rPr>
      </w:pPr>
      <w:r>
        <w:rPr>
          <w:rFonts w:ascii="Arial" w:eastAsia="Arial" w:hAnsi="Arial" w:cs="Arial"/>
          <w:sz w:val="22"/>
          <w:szCs w:val="22"/>
        </w:rPr>
        <w:t>Mr Dasmond Koh (</w:t>
      </w:r>
      <w:r>
        <w:rPr>
          <w:rFonts w:ascii="Microsoft JhengHei" w:eastAsia="Microsoft JhengHei" w:hAnsi="Microsoft JhengHei" w:cs="Microsoft JhengHei"/>
          <w:sz w:val="22"/>
          <w:szCs w:val="22"/>
        </w:rPr>
        <w:t>许振荣</w:t>
      </w:r>
      <w:r>
        <w:rPr>
          <w:rFonts w:ascii="Arial" w:eastAsia="Arial" w:hAnsi="Arial" w:cs="Arial"/>
          <w:sz w:val="22"/>
          <w:szCs w:val="22"/>
        </w:rPr>
        <w:t xml:space="preserve">), Chief Executive Officer of </w:t>
      </w:r>
      <w:proofErr w:type="spellStart"/>
      <w:r>
        <w:rPr>
          <w:rFonts w:ascii="Arial" w:eastAsia="Arial" w:hAnsi="Arial" w:cs="Arial"/>
          <w:sz w:val="22"/>
          <w:szCs w:val="22"/>
        </w:rPr>
        <w:t>NoonTalk</w:t>
      </w:r>
      <w:proofErr w:type="spellEnd"/>
      <w:r>
        <w:rPr>
          <w:rFonts w:ascii="Arial" w:eastAsia="Arial" w:hAnsi="Arial" w:cs="Arial"/>
          <w:sz w:val="22"/>
          <w:szCs w:val="22"/>
        </w:rPr>
        <w:t xml:space="preserve"> Media cum Chairman of the Golden Singa Awards Committee comments, “The nominated works this year reflect a diversity of perspectives and creative approaches to filmmaking. What stands out is not the scale of the productions, but the clarity of intention that shapes each work. They demonstrate considered judgement — in what is articulated directly, what is implied and what is entrusted to the audience to interpret.”</w:t>
      </w:r>
    </w:p>
    <w:p w14:paraId="34ABADCE" w14:textId="77777777" w:rsidR="00391475" w:rsidRDefault="00391475">
      <w:pPr>
        <w:spacing w:line="360" w:lineRule="auto"/>
        <w:jc w:val="both"/>
        <w:rPr>
          <w:rFonts w:ascii="Arial" w:eastAsia="Arial" w:hAnsi="Arial" w:cs="Arial"/>
          <w:sz w:val="22"/>
          <w:szCs w:val="22"/>
        </w:rPr>
      </w:pPr>
    </w:p>
    <w:p w14:paraId="393787A3" w14:textId="77777777" w:rsidR="00391475" w:rsidRDefault="00000000">
      <w:pPr>
        <w:spacing w:line="360" w:lineRule="auto"/>
        <w:jc w:val="both"/>
        <w:rPr>
          <w:rFonts w:ascii="Arial" w:eastAsia="Arial" w:hAnsi="Arial" w:cs="Arial"/>
          <w:sz w:val="22"/>
          <w:szCs w:val="22"/>
        </w:rPr>
      </w:pPr>
      <w:r>
        <w:rPr>
          <w:rFonts w:ascii="Arial" w:eastAsia="Arial" w:hAnsi="Arial" w:cs="Arial"/>
          <w:sz w:val="22"/>
          <w:szCs w:val="22"/>
        </w:rPr>
        <w:t>“Considered together, these works reveal the perseverance and conviction of filmmakers and offer insight into how Chinese-language filmmaking continues to evolve — in form, tone and in the ways lived experience is conveyed on screen,” adds Dasmond.</w:t>
      </w:r>
    </w:p>
    <w:p w14:paraId="225B3CDA" w14:textId="77777777" w:rsidR="00391475" w:rsidRDefault="00391475">
      <w:pPr>
        <w:spacing w:line="360" w:lineRule="auto"/>
        <w:jc w:val="both"/>
        <w:rPr>
          <w:rFonts w:ascii="Arial" w:eastAsia="Arial" w:hAnsi="Arial" w:cs="Arial"/>
          <w:sz w:val="22"/>
          <w:szCs w:val="22"/>
        </w:rPr>
      </w:pPr>
    </w:p>
    <w:p w14:paraId="213A395C" w14:textId="77777777" w:rsidR="00391475" w:rsidRDefault="00000000">
      <w:pPr>
        <w:spacing w:line="360" w:lineRule="auto"/>
        <w:jc w:val="both"/>
        <w:rPr>
          <w:rFonts w:ascii="Arial" w:eastAsia="Arial" w:hAnsi="Arial" w:cs="Arial"/>
          <w:sz w:val="22"/>
          <w:szCs w:val="22"/>
        </w:rPr>
      </w:pPr>
      <w:r>
        <w:rPr>
          <w:rFonts w:ascii="Arial" w:eastAsia="Arial" w:hAnsi="Arial" w:cs="Arial"/>
          <w:sz w:val="22"/>
          <w:szCs w:val="22"/>
        </w:rPr>
        <w:t>Mr Vincent Zhou (</w:t>
      </w:r>
      <w:r>
        <w:rPr>
          <w:rFonts w:ascii="Microsoft JhengHei" w:eastAsia="Microsoft JhengHei" w:hAnsi="Microsoft JhengHei" w:cs="Microsoft JhengHei"/>
          <w:sz w:val="22"/>
          <w:szCs w:val="22"/>
        </w:rPr>
        <w:t>武贝</w:t>
      </w:r>
      <w:r>
        <w:rPr>
          <w:rFonts w:ascii="Arial" w:eastAsia="Arial" w:hAnsi="Arial" w:cs="Arial"/>
          <w:sz w:val="22"/>
          <w:szCs w:val="22"/>
        </w:rPr>
        <w:t>), Vice Chairman of the Golden Singa Awards Committee and President of V Picture says, “The Golden Singa Awards was established to support the continued development of Chinese-language film on the global stage.</w:t>
      </w:r>
      <w:r>
        <w:t xml:space="preserve"> </w:t>
      </w:r>
      <w:r>
        <w:rPr>
          <w:rFonts w:ascii="Arial" w:eastAsia="Arial" w:hAnsi="Arial" w:cs="Arial"/>
          <w:sz w:val="22"/>
          <w:szCs w:val="22"/>
        </w:rPr>
        <w:t xml:space="preserve">In evaluating the nominations, the jury considered each film’s cultural reach and audience impact, the coherence of its artistic vision and the thoughtfulness of its technical execution. Our aim is to recognise filmmakers and works that uphold the creative spirit of Chinese-language filmmaking and contribute to the ongoing advancement of the industry.” </w:t>
      </w:r>
    </w:p>
    <w:p w14:paraId="51B740CF" w14:textId="77777777" w:rsidR="00391475" w:rsidRDefault="00391475">
      <w:pPr>
        <w:spacing w:line="360" w:lineRule="auto"/>
        <w:jc w:val="both"/>
        <w:rPr>
          <w:rFonts w:ascii="Arial" w:eastAsia="Arial" w:hAnsi="Arial" w:cs="Arial"/>
          <w:sz w:val="22"/>
          <w:szCs w:val="22"/>
        </w:rPr>
      </w:pPr>
    </w:p>
    <w:p w14:paraId="7E3E1C7D" w14:textId="77777777" w:rsidR="00391475" w:rsidRDefault="00000000">
      <w:pPr>
        <w:spacing w:line="360" w:lineRule="auto"/>
        <w:jc w:val="both"/>
        <w:rPr>
          <w:rFonts w:ascii="Arial" w:eastAsia="Arial" w:hAnsi="Arial" w:cs="Arial"/>
          <w:sz w:val="22"/>
          <w:szCs w:val="22"/>
        </w:rPr>
      </w:pPr>
      <w:r>
        <w:rPr>
          <w:rFonts w:ascii="Arial" w:eastAsia="Arial" w:hAnsi="Arial" w:cs="Arial"/>
          <w:sz w:val="22"/>
          <w:szCs w:val="22"/>
        </w:rPr>
        <w:t>“Recognition here is not merely celebratory; it acknowledges works shaped by clarity of intention, coherence of vision and sustained commitment,” Vincent concludes.</w:t>
      </w:r>
    </w:p>
    <w:p w14:paraId="2FD7D8B4" w14:textId="77777777" w:rsidR="00391475" w:rsidRDefault="00391475">
      <w:pPr>
        <w:spacing w:line="360" w:lineRule="auto"/>
        <w:jc w:val="both"/>
        <w:rPr>
          <w:rFonts w:ascii="Arial" w:eastAsia="Arial" w:hAnsi="Arial" w:cs="Arial"/>
          <w:sz w:val="22"/>
          <w:szCs w:val="22"/>
        </w:rPr>
      </w:pPr>
    </w:p>
    <w:p w14:paraId="06A13D72" w14:textId="77777777" w:rsidR="00391475" w:rsidRDefault="00000000">
      <w:pPr>
        <w:spacing w:line="360" w:lineRule="auto"/>
        <w:rPr>
          <w:rFonts w:ascii="Arial" w:eastAsia="Arial" w:hAnsi="Arial" w:cs="Arial"/>
          <w:sz w:val="22"/>
          <w:szCs w:val="22"/>
        </w:rPr>
      </w:pPr>
      <w:r>
        <w:rPr>
          <w:rFonts w:ascii="Arial" w:eastAsia="Arial" w:hAnsi="Arial" w:cs="Arial"/>
          <w:sz w:val="22"/>
          <w:szCs w:val="22"/>
        </w:rPr>
        <w:t xml:space="preserve">The Golden Singa Awards ceremony will take place on 1 December 2025 in conjunction with the 12th Singapore Media Festival, hosted by the </w:t>
      </w:r>
      <w:proofErr w:type="spellStart"/>
      <w:r>
        <w:rPr>
          <w:rFonts w:ascii="Arial" w:eastAsia="Arial" w:hAnsi="Arial" w:cs="Arial"/>
          <w:sz w:val="22"/>
          <w:szCs w:val="22"/>
        </w:rPr>
        <w:t>Infocomm</w:t>
      </w:r>
      <w:proofErr w:type="spellEnd"/>
      <w:r>
        <w:rPr>
          <w:rFonts w:ascii="Arial" w:eastAsia="Arial" w:hAnsi="Arial" w:cs="Arial"/>
          <w:sz w:val="22"/>
          <w:szCs w:val="22"/>
        </w:rPr>
        <w:t xml:space="preserve"> Media Development Authority (IMDA).</w:t>
      </w:r>
    </w:p>
    <w:p w14:paraId="72BEFFE6" w14:textId="77777777" w:rsidR="00391475" w:rsidRDefault="00391475">
      <w:pPr>
        <w:spacing w:line="360" w:lineRule="auto"/>
        <w:jc w:val="both"/>
        <w:rPr>
          <w:rFonts w:ascii="Arial" w:eastAsia="Arial" w:hAnsi="Arial" w:cs="Arial"/>
          <w:sz w:val="22"/>
          <w:szCs w:val="22"/>
        </w:rPr>
      </w:pPr>
    </w:p>
    <w:p w14:paraId="246C1151" w14:textId="77777777" w:rsidR="00391475" w:rsidRDefault="00000000">
      <w:pPr>
        <w:spacing w:line="360" w:lineRule="auto"/>
        <w:jc w:val="center"/>
        <w:rPr>
          <w:rFonts w:ascii="Arial" w:eastAsia="Arial" w:hAnsi="Arial" w:cs="Arial"/>
          <w:sz w:val="20"/>
          <w:szCs w:val="20"/>
        </w:rPr>
      </w:pPr>
      <w:r>
        <w:rPr>
          <w:rFonts w:ascii="Arial" w:eastAsia="Arial" w:hAnsi="Arial" w:cs="Arial"/>
          <w:sz w:val="20"/>
          <w:szCs w:val="20"/>
        </w:rPr>
        <w:t>-more-</w:t>
      </w:r>
    </w:p>
    <w:p w14:paraId="60E12684" w14:textId="77777777" w:rsidR="00391475" w:rsidRDefault="00391475">
      <w:pPr>
        <w:spacing w:line="360" w:lineRule="auto"/>
        <w:jc w:val="both"/>
        <w:rPr>
          <w:rFonts w:ascii="Arial" w:eastAsia="Arial" w:hAnsi="Arial" w:cs="Arial"/>
          <w:b/>
          <w:bCs/>
          <w:sz w:val="20"/>
          <w:szCs w:val="20"/>
        </w:rPr>
      </w:pPr>
    </w:p>
    <w:p w14:paraId="388F8AD8" w14:textId="77777777" w:rsidR="00391475" w:rsidRDefault="00000000">
      <w:pPr>
        <w:spacing w:line="360" w:lineRule="auto"/>
        <w:jc w:val="both"/>
        <w:rPr>
          <w:rFonts w:ascii="Arial" w:eastAsia="Arial" w:hAnsi="Arial" w:cs="Arial"/>
          <w:b/>
          <w:bCs/>
          <w:sz w:val="20"/>
          <w:szCs w:val="20"/>
        </w:rPr>
      </w:pPr>
      <w:r>
        <w:rPr>
          <w:rFonts w:ascii="Arial" w:eastAsia="Arial" w:hAnsi="Arial" w:cs="Arial"/>
          <w:b/>
          <w:bCs/>
          <w:sz w:val="20"/>
          <w:szCs w:val="20"/>
        </w:rPr>
        <w:t>About the Golden Singa Awards</w:t>
      </w:r>
    </w:p>
    <w:p w14:paraId="75CE41BA" w14:textId="77777777" w:rsidR="00391475" w:rsidRDefault="00000000">
      <w:pPr>
        <w:spacing w:line="360" w:lineRule="auto"/>
        <w:jc w:val="both"/>
        <w:rPr>
          <w:rFonts w:ascii="Arial" w:eastAsia="Arial" w:hAnsi="Arial" w:cs="Arial"/>
          <w:sz w:val="20"/>
          <w:szCs w:val="20"/>
        </w:rPr>
      </w:pPr>
      <w:r>
        <w:rPr>
          <w:rFonts w:ascii="Arial" w:eastAsia="Arial" w:hAnsi="Arial" w:cs="Arial"/>
          <w:sz w:val="20"/>
          <w:szCs w:val="20"/>
        </w:rPr>
        <w:t>The Golden Singa Awards is an annual international initiative founded in Singapore to honour excellence in Chinese-language film production. Its inaugural edition will take place on 1 December 2025, coinciding with SG60 — Singapore’s 60th year of independence and a milestone that marks the nation’s growing influence as a global creative hub.</w:t>
      </w:r>
    </w:p>
    <w:p w14:paraId="04BC84CB" w14:textId="77777777" w:rsidR="00391475" w:rsidRDefault="00391475">
      <w:pPr>
        <w:spacing w:line="360" w:lineRule="auto"/>
        <w:jc w:val="both"/>
        <w:rPr>
          <w:rFonts w:ascii="Arial" w:eastAsia="Arial" w:hAnsi="Arial" w:cs="Arial"/>
          <w:sz w:val="20"/>
          <w:szCs w:val="20"/>
        </w:rPr>
      </w:pPr>
    </w:p>
    <w:p w14:paraId="4F3F1BC3" w14:textId="77777777" w:rsidR="00391475" w:rsidRDefault="00000000">
      <w:pPr>
        <w:spacing w:line="360" w:lineRule="auto"/>
        <w:jc w:val="both"/>
        <w:rPr>
          <w:rFonts w:ascii="Arial" w:eastAsia="Arial" w:hAnsi="Arial" w:cs="Arial"/>
          <w:sz w:val="20"/>
          <w:szCs w:val="20"/>
        </w:rPr>
      </w:pPr>
      <w:r>
        <w:rPr>
          <w:rFonts w:ascii="Arial" w:eastAsia="Arial" w:hAnsi="Arial" w:cs="Arial"/>
          <w:sz w:val="20"/>
          <w:szCs w:val="20"/>
        </w:rPr>
        <w:t xml:space="preserve">Positioned as a premier platform for Chinese-language film, the Golden Singa Awards aims to recognise outstanding cinematic achievements, spotlight distinguished talent, and uphold artistic and technical excellence across the industry. Through its mission to foster cross-border collaboration and deepen </w:t>
      </w:r>
    </w:p>
    <w:p w14:paraId="4318F4A3" w14:textId="77777777" w:rsidR="00391475" w:rsidRDefault="00000000">
      <w:pPr>
        <w:spacing w:line="360" w:lineRule="auto"/>
        <w:jc w:val="both"/>
        <w:rPr>
          <w:rFonts w:ascii="Arial" w:eastAsia="Arial" w:hAnsi="Arial" w:cs="Arial"/>
          <w:sz w:val="20"/>
          <w:szCs w:val="20"/>
        </w:rPr>
      </w:pPr>
      <w:r>
        <w:rPr>
          <w:rFonts w:ascii="Arial" w:eastAsia="Arial" w:hAnsi="Arial" w:cs="Arial"/>
          <w:sz w:val="20"/>
          <w:szCs w:val="20"/>
        </w:rPr>
        <w:t xml:space="preserve">engagement with Chinese-speaking audiences worldwide, the Awards seeks to strengthen Singapore’s role as a bridge for cultural exchange and a driving force in advancing the standards of Chinese-language filmmaking internationally. For more information, on the Golden Singa Awards, please visit </w:t>
      </w:r>
      <w:hyperlink r:id="rId8">
        <w:r>
          <w:rPr>
            <w:rFonts w:ascii="Arial" w:eastAsia="Arial" w:hAnsi="Arial" w:cs="Arial"/>
            <w:color w:val="0000FF"/>
            <w:sz w:val="20"/>
            <w:szCs w:val="20"/>
            <w:u w:val="single"/>
          </w:rPr>
          <w:t>www.goldensingaawards.com</w:t>
        </w:r>
      </w:hyperlink>
      <w:bookmarkStart w:id="1" w:name="bookmark=id.47vuiybw5r98" w:colFirst="0" w:colLast="0"/>
      <w:bookmarkEnd w:id="1"/>
    </w:p>
    <w:p w14:paraId="2F6DE12A" w14:textId="77777777" w:rsidR="00391475" w:rsidRDefault="00391475">
      <w:pPr>
        <w:spacing w:line="360" w:lineRule="auto"/>
        <w:jc w:val="both"/>
        <w:rPr>
          <w:rFonts w:ascii="Arial" w:eastAsia="Arial" w:hAnsi="Arial" w:cs="Arial"/>
          <w:b/>
          <w:bCs/>
          <w:sz w:val="20"/>
          <w:szCs w:val="20"/>
        </w:rPr>
      </w:pPr>
    </w:p>
    <w:p w14:paraId="2563DAD5" w14:textId="77777777" w:rsidR="00391475" w:rsidRDefault="00000000">
      <w:pPr>
        <w:spacing w:line="360" w:lineRule="auto"/>
        <w:jc w:val="both"/>
        <w:rPr>
          <w:rFonts w:ascii="Arial" w:eastAsia="Arial" w:hAnsi="Arial" w:cs="Arial"/>
          <w:sz w:val="20"/>
          <w:szCs w:val="20"/>
        </w:rPr>
      </w:pPr>
      <w:r>
        <w:rPr>
          <w:rFonts w:ascii="Arial" w:eastAsia="Arial" w:hAnsi="Arial" w:cs="Arial"/>
          <w:b/>
          <w:bCs/>
          <w:sz w:val="20"/>
          <w:szCs w:val="20"/>
        </w:rPr>
        <w:t xml:space="preserve">About </w:t>
      </w:r>
      <w:proofErr w:type="spellStart"/>
      <w:r>
        <w:rPr>
          <w:rFonts w:ascii="Arial" w:eastAsia="Arial" w:hAnsi="Arial" w:cs="Arial"/>
          <w:b/>
          <w:bCs/>
          <w:sz w:val="20"/>
          <w:szCs w:val="20"/>
        </w:rPr>
        <w:t>NoonTalk</w:t>
      </w:r>
      <w:proofErr w:type="spellEnd"/>
      <w:r>
        <w:rPr>
          <w:rFonts w:ascii="Arial" w:eastAsia="Arial" w:hAnsi="Arial" w:cs="Arial"/>
          <w:b/>
          <w:bCs/>
          <w:sz w:val="20"/>
          <w:szCs w:val="20"/>
        </w:rPr>
        <w:t xml:space="preserve"> Media Limited (SGX: SEJ)</w:t>
      </w:r>
    </w:p>
    <w:p w14:paraId="02CED74D" w14:textId="77777777" w:rsidR="00391475" w:rsidRDefault="00000000">
      <w:pPr>
        <w:pBdr>
          <w:top w:val="nil"/>
          <w:left w:val="nil"/>
          <w:bottom w:val="nil"/>
          <w:right w:val="nil"/>
          <w:between w:val="nil"/>
        </w:pBdr>
        <w:shd w:val="clear" w:color="auto" w:fill="FFFFFF"/>
        <w:spacing w:before="280" w:after="280" w:line="360" w:lineRule="auto"/>
        <w:jc w:val="both"/>
        <w:rPr>
          <w:rFonts w:ascii="Arial" w:eastAsia="Arial" w:hAnsi="Arial" w:cs="Arial"/>
          <w:color w:val="000000"/>
          <w:sz w:val="20"/>
          <w:szCs w:val="20"/>
        </w:rPr>
      </w:pPr>
      <w:proofErr w:type="spellStart"/>
      <w:r>
        <w:rPr>
          <w:rFonts w:ascii="Arial" w:eastAsia="Arial" w:hAnsi="Arial" w:cs="Arial"/>
          <w:color w:val="000000"/>
          <w:sz w:val="20"/>
          <w:szCs w:val="20"/>
        </w:rPr>
        <w:t>NoonTalk</w:t>
      </w:r>
      <w:proofErr w:type="spellEnd"/>
      <w:r>
        <w:rPr>
          <w:rFonts w:ascii="Arial" w:eastAsia="Arial" w:hAnsi="Arial" w:cs="Arial"/>
          <w:color w:val="000000"/>
          <w:sz w:val="20"/>
          <w:szCs w:val="20"/>
        </w:rPr>
        <w:t xml:space="preserve"> Media Limited is a Singapore-based media entertainment company specialising in artiste and talent management, multimedia production, film and drama development, as well as event conceptualisation and management.</w:t>
      </w:r>
    </w:p>
    <w:p w14:paraId="5426681C" w14:textId="77777777" w:rsidR="00391475" w:rsidRDefault="00000000">
      <w:pPr>
        <w:pBdr>
          <w:top w:val="nil"/>
          <w:left w:val="nil"/>
          <w:bottom w:val="nil"/>
          <w:right w:val="nil"/>
          <w:between w:val="nil"/>
        </w:pBdr>
        <w:shd w:val="clear" w:color="auto" w:fill="FFFFFF"/>
        <w:spacing w:before="280" w:after="280" w:line="360" w:lineRule="auto"/>
        <w:jc w:val="both"/>
        <w:rPr>
          <w:rFonts w:ascii="Arial" w:eastAsia="Arial" w:hAnsi="Arial" w:cs="Arial"/>
          <w:color w:val="000000"/>
          <w:sz w:val="20"/>
          <w:szCs w:val="20"/>
        </w:rPr>
      </w:pPr>
      <w:r>
        <w:rPr>
          <w:rFonts w:ascii="Arial" w:eastAsia="Arial" w:hAnsi="Arial" w:cs="Arial"/>
          <w:color w:val="000000"/>
          <w:sz w:val="20"/>
          <w:szCs w:val="20"/>
        </w:rPr>
        <w:t>Guided by its vision to be Singapore’s leading media and edutainment agency, the Company is dedicated to creating quality entertainment content that enriches audiences and contributes to a vibrant media landscape, with a distinct focus on Chinese-language productions.</w:t>
      </w:r>
    </w:p>
    <w:p w14:paraId="6074CA6C" w14:textId="77777777" w:rsidR="00391475" w:rsidRDefault="00000000">
      <w:pPr>
        <w:pBdr>
          <w:top w:val="nil"/>
          <w:left w:val="nil"/>
          <w:bottom w:val="nil"/>
          <w:right w:val="nil"/>
          <w:between w:val="nil"/>
        </w:pBdr>
        <w:shd w:val="clear" w:color="auto" w:fill="FFFFFF"/>
        <w:spacing w:before="280" w:after="280" w:line="360" w:lineRule="auto"/>
        <w:jc w:val="both"/>
        <w:rPr>
          <w:color w:val="000000"/>
        </w:rPr>
      </w:pPr>
      <w:r>
        <w:rPr>
          <w:rFonts w:ascii="Arial" w:eastAsia="Arial" w:hAnsi="Arial" w:cs="Arial"/>
          <w:color w:val="000000"/>
          <w:sz w:val="20"/>
          <w:szCs w:val="20"/>
        </w:rPr>
        <w:t xml:space="preserve">Leveraging its integrated suite of capabilities, </w:t>
      </w:r>
      <w:proofErr w:type="spellStart"/>
      <w:r>
        <w:rPr>
          <w:rFonts w:ascii="Arial" w:eastAsia="Arial" w:hAnsi="Arial" w:cs="Arial"/>
          <w:color w:val="000000"/>
          <w:sz w:val="20"/>
          <w:szCs w:val="20"/>
        </w:rPr>
        <w:t>NoonTalk</w:t>
      </w:r>
      <w:proofErr w:type="spellEnd"/>
      <w:r>
        <w:rPr>
          <w:rFonts w:ascii="Arial" w:eastAsia="Arial" w:hAnsi="Arial" w:cs="Arial"/>
          <w:color w:val="000000"/>
          <w:sz w:val="20"/>
          <w:szCs w:val="20"/>
        </w:rPr>
        <w:t xml:space="preserve"> Media positions itself as a comprehensive provider of bespoke, high-quality events and entertainment solutions, adaptable to the evolving needs of its clients and partners. Through its initiatives and productions, the Company continues to champion talent, foster regional collaboration and strengthen Singapore’s presence in the international media industry. For more information, on </w:t>
      </w:r>
      <w:proofErr w:type="spellStart"/>
      <w:r>
        <w:rPr>
          <w:rFonts w:ascii="Arial" w:eastAsia="Arial" w:hAnsi="Arial" w:cs="Arial"/>
          <w:color w:val="000000"/>
          <w:sz w:val="20"/>
          <w:szCs w:val="20"/>
        </w:rPr>
        <w:t>NoonTalk</w:t>
      </w:r>
      <w:proofErr w:type="spellEnd"/>
      <w:r>
        <w:rPr>
          <w:rFonts w:ascii="Arial" w:eastAsia="Arial" w:hAnsi="Arial" w:cs="Arial"/>
          <w:color w:val="000000"/>
          <w:sz w:val="20"/>
          <w:szCs w:val="20"/>
        </w:rPr>
        <w:t xml:space="preserve"> Media, please visit </w:t>
      </w:r>
      <w:hyperlink r:id="rId9">
        <w:r>
          <w:rPr>
            <w:rFonts w:ascii="Arial" w:eastAsia="Arial" w:hAnsi="Arial" w:cs="Arial"/>
            <w:color w:val="0000FF"/>
            <w:sz w:val="20"/>
            <w:szCs w:val="20"/>
            <w:u w:val="single"/>
          </w:rPr>
          <w:t>www.noontalk.com</w:t>
        </w:r>
      </w:hyperlink>
    </w:p>
    <w:p w14:paraId="7B867051" w14:textId="77777777" w:rsidR="00391475" w:rsidRDefault="00000000">
      <w:pPr>
        <w:pBdr>
          <w:top w:val="nil"/>
          <w:left w:val="nil"/>
          <w:bottom w:val="nil"/>
          <w:right w:val="nil"/>
          <w:between w:val="nil"/>
        </w:pBdr>
        <w:shd w:val="clear" w:color="auto" w:fill="FFFFFF"/>
        <w:spacing w:before="280" w:after="280" w:line="360" w:lineRule="auto"/>
        <w:jc w:val="center"/>
        <w:rPr>
          <w:rFonts w:ascii="Arial" w:eastAsia="Arial" w:hAnsi="Arial" w:cs="Arial"/>
          <w:color w:val="000000"/>
          <w:sz w:val="20"/>
          <w:szCs w:val="20"/>
        </w:rPr>
      </w:pPr>
      <w:r>
        <w:rPr>
          <w:rFonts w:ascii="Arial" w:eastAsia="Arial" w:hAnsi="Arial" w:cs="Arial"/>
          <w:color w:val="000000"/>
          <w:sz w:val="20"/>
          <w:szCs w:val="20"/>
        </w:rPr>
        <w:t>- end -</w:t>
      </w:r>
    </w:p>
    <w:p w14:paraId="6F8FC085" w14:textId="77777777" w:rsidR="00391475" w:rsidRDefault="00000000">
      <w:pPr>
        <w:spacing w:line="360" w:lineRule="auto"/>
        <w:rPr>
          <w:rFonts w:ascii="Arial" w:eastAsia="Arial" w:hAnsi="Arial" w:cs="Arial"/>
          <w:b/>
          <w:bCs/>
          <w:sz w:val="20"/>
          <w:szCs w:val="20"/>
        </w:rPr>
      </w:pPr>
      <w:r>
        <w:rPr>
          <w:rFonts w:ascii="Arial" w:eastAsia="Arial" w:hAnsi="Arial" w:cs="Arial"/>
          <w:b/>
          <w:bCs/>
          <w:sz w:val="20"/>
          <w:szCs w:val="20"/>
        </w:rPr>
        <w:t>Investor Relations and Media Contact:</w:t>
      </w:r>
    </w:p>
    <w:p w14:paraId="78D99A23" w14:textId="77777777" w:rsidR="00391475" w:rsidRDefault="00000000">
      <w:pPr>
        <w:spacing w:line="360" w:lineRule="auto"/>
        <w:rPr>
          <w:rFonts w:ascii="Arial" w:eastAsia="Arial" w:hAnsi="Arial" w:cs="Arial"/>
          <w:sz w:val="20"/>
          <w:szCs w:val="20"/>
        </w:rPr>
      </w:pPr>
      <w:r>
        <w:rPr>
          <w:rFonts w:ascii="Arial" w:eastAsia="Arial" w:hAnsi="Arial" w:cs="Arial"/>
          <w:sz w:val="20"/>
          <w:szCs w:val="20"/>
        </w:rPr>
        <w:t xml:space="preserve">Ms Doris Boo </w:t>
      </w:r>
      <w:r>
        <w:rPr>
          <w:rFonts w:ascii="SimSun" w:hAnsi="SimSun" w:cs="SimSun"/>
          <w:sz w:val="20"/>
          <w:szCs w:val="20"/>
        </w:rPr>
        <w:t>(巫淑慧)</w:t>
      </w:r>
    </w:p>
    <w:p w14:paraId="4EFB193D" w14:textId="77777777" w:rsidR="00391475" w:rsidRDefault="00000000">
      <w:pPr>
        <w:spacing w:line="360" w:lineRule="auto"/>
        <w:rPr>
          <w:rFonts w:ascii="Arial" w:eastAsia="Arial" w:hAnsi="Arial" w:cs="Arial"/>
          <w:sz w:val="20"/>
          <w:szCs w:val="20"/>
        </w:rPr>
      </w:pPr>
      <w:r>
        <w:rPr>
          <w:rFonts w:ascii="Arial" w:eastAsia="Arial" w:hAnsi="Arial" w:cs="Arial"/>
          <w:sz w:val="20"/>
          <w:szCs w:val="20"/>
        </w:rPr>
        <w:t>Lead Communications and Investor Relations</w:t>
      </w:r>
    </w:p>
    <w:p w14:paraId="120421FD" w14:textId="77777777" w:rsidR="00391475" w:rsidRDefault="00000000">
      <w:pPr>
        <w:spacing w:line="360" w:lineRule="auto"/>
        <w:rPr>
          <w:rFonts w:ascii="Arial" w:eastAsia="Arial" w:hAnsi="Arial" w:cs="Arial"/>
          <w:sz w:val="20"/>
          <w:szCs w:val="20"/>
        </w:rPr>
      </w:pPr>
      <w:r>
        <w:rPr>
          <w:rFonts w:ascii="Arial" w:eastAsia="Arial" w:hAnsi="Arial" w:cs="Arial"/>
          <w:sz w:val="20"/>
          <w:szCs w:val="20"/>
        </w:rPr>
        <w:t>Mobile +65 9769 0506</w:t>
      </w:r>
    </w:p>
    <w:p w14:paraId="43989ECF" w14:textId="77777777" w:rsidR="00391475" w:rsidRDefault="00000000">
      <w:pPr>
        <w:spacing w:line="360" w:lineRule="auto"/>
        <w:rPr>
          <w:rFonts w:ascii="Arial" w:eastAsia="Arial" w:hAnsi="Arial" w:cs="Arial"/>
          <w:sz w:val="20"/>
          <w:szCs w:val="20"/>
        </w:rPr>
      </w:pPr>
      <w:r>
        <w:rPr>
          <w:rFonts w:ascii="Arial" w:eastAsia="Arial" w:hAnsi="Arial" w:cs="Arial"/>
          <w:sz w:val="20"/>
          <w:szCs w:val="20"/>
        </w:rPr>
        <w:t xml:space="preserve">Email </w:t>
      </w:r>
      <w:hyperlink r:id="rId10">
        <w:r>
          <w:rPr>
            <w:rFonts w:ascii="Arial" w:eastAsia="Arial" w:hAnsi="Arial" w:cs="Arial"/>
            <w:color w:val="0000FF"/>
            <w:sz w:val="20"/>
            <w:szCs w:val="20"/>
            <w:u w:val="single"/>
          </w:rPr>
          <w:t>doris.boo@noontalk.com</w:t>
        </w:r>
      </w:hyperlink>
    </w:p>
    <w:sectPr w:rsidR="00391475">
      <w:headerReference w:type="even" r:id="rId11"/>
      <w:headerReference w:type="default" r:id="rId12"/>
      <w:footerReference w:type="default" r:id="rId13"/>
      <w:pgSz w:w="11906" w:h="16838"/>
      <w:pgMar w:top="1440" w:right="1440" w:bottom="1440" w:left="1440" w:header="85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3FB36" w14:textId="77777777" w:rsidR="0058478C" w:rsidRDefault="0058478C">
      <w:r>
        <w:separator/>
      </w:r>
    </w:p>
  </w:endnote>
  <w:endnote w:type="continuationSeparator" w:id="0">
    <w:p w14:paraId="4AF74F12" w14:textId="77777777" w:rsidR="0058478C" w:rsidRDefault="00584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2A6F8EB0-6808-8441-8A2E-548ADFD846FA}"/>
  </w:font>
  <w:font w:name="Courier New">
    <w:panose1 w:val="02070309020205020404"/>
    <w:charset w:val="00"/>
    <w:family w:val="modern"/>
    <w:pitch w:val="fixed"/>
    <w:sig w:usb0="E0002EFF" w:usb1="C0007843" w:usb2="00000009" w:usb3="00000000" w:csb0="000001FF" w:csb1="00000000"/>
    <w:embedRegular r:id="rId2" w:fontKey="{61AF3D7F-861A-DC44-90C7-3F4A83C93354}"/>
  </w:font>
  <w:font w:name="Times New Roman">
    <w:panose1 w:val="02020603050405020304"/>
    <w:charset w:val="00"/>
    <w:family w:val="roman"/>
    <w:pitch w:val="variable"/>
    <w:sig w:usb0="E0002EFF" w:usb1="C000785B" w:usb2="00000009" w:usb3="00000000" w:csb0="000001FF" w:csb1="00000000"/>
    <w:embedRegular r:id="rId3" w:fontKey="{5E23E540-A622-524E-BD98-AA9AE294AB31}"/>
    <w:embedBold r:id="rId4" w:fontKey="{4E8B5D56-EDC9-EF43-A361-D90D3A47E596}"/>
    <w:embedItalic r:id="rId5" w:fontKey="{3F929792-A882-E446-862F-EDEFF926893C}"/>
  </w:font>
  <w:font w:name="SimSun">
    <w:altName w:val="宋体"/>
    <w:panose1 w:val="02010600030101010101"/>
    <w:charset w:val="86"/>
    <w:family w:val="auto"/>
    <w:pitch w:val="variable"/>
    <w:sig w:usb0="00000203" w:usb1="288F0000" w:usb2="00000016" w:usb3="00000000" w:csb0="00040001" w:csb1="00000000"/>
    <w:embedRegular r:id="rId6" w:subsetted="1" w:fontKey="{37027929-82C1-9642-ABBB-18F5AD891BB0}"/>
  </w:font>
  <w:font w:name="Segoe UI">
    <w:panose1 w:val="020B0502040204020203"/>
    <w:charset w:val="00"/>
    <w:family w:val="swiss"/>
    <w:pitch w:val="variable"/>
    <w:sig w:usb0="E4002EFF" w:usb1="C000E47F" w:usb2="00000009" w:usb3="00000000" w:csb0="000001FF" w:csb1="00000000"/>
    <w:embedRegular r:id="rId7" w:fontKey="{46EE69AB-51F0-3C45-AA39-44FF1533C7F4}"/>
  </w:font>
  <w:font w:name="Arial">
    <w:panose1 w:val="020B0604020202020204"/>
    <w:charset w:val="00"/>
    <w:family w:val="swiss"/>
    <w:pitch w:val="variable"/>
    <w:sig w:usb0="E0002EFF" w:usb1="C000785B" w:usb2="00000009" w:usb3="00000000" w:csb0="000001FF" w:csb1="00000000"/>
    <w:embedRegular r:id="rId8" w:fontKey="{5BFF02E0-1E31-274D-9F3C-36A0D3677376}"/>
    <w:embedBold r:id="rId9" w:fontKey="{B56782A3-4DF8-0449-BD33-06FBD9955023}"/>
    <w:embedBoldItalic r:id="rId10" w:fontKey="{952BD32B-322A-8C48-BB94-A04A7D1BFBDB}"/>
  </w:font>
  <w:font w:name="Georgia">
    <w:panose1 w:val="02040502050405020303"/>
    <w:charset w:val="00"/>
    <w:family w:val="roman"/>
    <w:pitch w:val="variable"/>
    <w:sig w:usb0="00000287" w:usb1="00000000" w:usb2="00000000" w:usb3="00000000" w:csb0="0000009F" w:csb1="00000000"/>
    <w:embedItalic r:id="rId11" w:fontKey="{7A81B784-AC54-EB4F-9AF4-F69C1C7FF520}"/>
  </w:font>
  <w:font w:name="Microsoft JhengHei">
    <w:panose1 w:val="020B0604030504040204"/>
    <w:charset w:val="88"/>
    <w:family w:val="swiss"/>
    <w:pitch w:val="variable"/>
    <w:sig w:usb0="00000087" w:usb1="288F4000" w:usb2="00000016" w:usb3="00000000" w:csb0="00100009" w:csb1="00000000"/>
    <w:embedRegular r:id="rId12" w:subsetted="1" w:fontKey="{B67D3DDA-EEFF-DA4C-AC34-30D4CE5F38F2}"/>
    <w:embedBold r:id="rId13" w:subsetted="1" w:fontKey="{040AB98A-CB2F-AC47-858A-915D0A2AC2FB}"/>
  </w:font>
  <w:font w:name="Arial Unicode MS">
    <w:panose1 w:val="020B0604020202020204"/>
    <w:charset w:val="80"/>
    <w:family w:val="swiss"/>
    <w:pitch w:val="variable"/>
    <w:sig w:usb0="F7FFAFFF" w:usb1="E9DFFFFF" w:usb2="0000003F" w:usb3="00000000" w:csb0="003F01FF" w:csb1="00000000"/>
    <w:embedBold r:id="rId14" w:subsetted="1" w:fontKey="{9D0BA535-19B4-884B-9598-F7E35E550147}"/>
  </w:font>
  <w:font w:name="Calibri">
    <w:panose1 w:val="020F0502020204030204"/>
    <w:charset w:val="00"/>
    <w:family w:val="swiss"/>
    <w:pitch w:val="variable"/>
    <w:sig w:usb0="E4002EFF" w:usb1="C200247B" w:usb2="00000009" w:usb3="00000000" w:csb0="000001FF" w:csb1="00000000"/>
    <w:embedRegular r:id="rId15" w:fontKey="{493E0563-8DF7-7A43-9BFA-2E078570FF25}"/>
  </w:font>
  <w:font w:name="Cambria">
    <w:panose1 w:val="02040503050406030204"/>
    <w:charset w:val="00"/>
    <w:family w:val="roman"/>
    <w:pitch w:val="variable"/>
    <w:sig w:usb0="E00006FF" w:usb1="420024FF" w:usb2="02000000" w:usb3="00000000" w:csb0="0000019F" w:csb1="00000000"/>
    <w:embedRegular r:id="rId16" w:fontKey="{FFB9B901-EF66-934E-9F80-5DE93C3C0F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BFE73" w14:textId="77777777" w:rsidR="00391475" w:rsidRDefault="00391475">
    <w:pPr>
      <w:pBdr>
        <w:top w:val="nil"/>
        <w:left w:val="nil"/>
        <w:bottom w:val="nil"/>
        <w:right w:val="nil"/>
        <w:between w:val="nil"/>
      </w:pBdr>
      <w:tabs>
        <w:tab w:val="center" w:pos="4513"/>
        <w:tab w:val="right" w:pos="9026"/>
        <w:tab w:val="left" w:pos="1425"/>
      </w:tabs>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D048E" w14:textId="77777777" w:rsidR="0058478C" w:rsidRDefault="0058478C">
      <w:r>
        <w:separator/>
      </w:r>
    </w:p>
  </w:footnote>
  <w:footnote w:type="continuationSeparator" w:id="0">
    <w:p w14:paraId="7DB81355" w14:textId="77777777" w:rsidR="0058478C" w:rsidRDefault="005847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8480D" w14:textId="77777777" w:rsidR="00391475" w:rsidRDefault="00000000">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0AF5643C" wp14:editId="0312FB63">
          <wp:extent cx="3200400" cy="32004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00400" cy="32004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8F97D" w14:textId="77777777" w:rsidR="00391475" w:rsidRDefault="00000000">
    <w:pPr>
      <w:pBdr>
        <w:top w:val="nil"/>
        <w:left w:val="nil"/>
        <w:bottom w:val="nil"/>
        <w:right w:val="nil"/>
        <w:between w:val="nil"/>
      </w:pBdr>
      <w:tabs>
        <w:tab w:val="center" w:pos="4513"/>
        <w:tab w:val="right" w:pos="9026"/>
      </w:tabs>
      <w:rPr>
        <w:color w:val="000000"/>
      </w:rPr>
    </w:pPr>
    <w:r>
      <w:rPr>
        <w:noProof/>
      </w:rPr>
      <w:drawing>
        <wp:inline distT="0" distB="0" distL="0" distR="0" wp14:anchorId="0A42B12D" wp14:editId="3B93C545">
          <wp:extent cx="1094144" cy="1094144"/>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94144" cy="1094144"/>
                  </a:xfrm>
                  <a:prstGeom prst="rect">
                    <a:avLst/>
                  </a:prstGeom>
                  <a:ln/>
                </pic:spPr>
              </pic:pic>
            </a:graphicData>
          </a:graphic>
        </wp:inline>
      </w:drawing>
    </w:r>
    <w:r>
      <w:rPr>
        <w:rFonts w:ascii="Arial" w:eastAsia="Arial" w:hAnsi="Arial" w:cs="Arial"/>
        <w:b/>
        <w:bCs/>
      </w:rPr>
      <w:tab/>
    </w:r>
    <w:r>
      <w:rPr>
        <w:rFonts w:ascii="Arial" w:eastAsia="Arial" w:hAnsi="Arial" w:cs="Arial"/>
        <w:b/>
        <w:bCs/>
      </w:rPr>
      <w:tab/>
    </w:r>
    <w:r>
      <w:rPr>
        <w:rFonts w:ascii="Arial" w:eastAsia="Arial" w:hAnsi="Arial" w:cs="Arial"/>
        <w:b/>
        <w:bCs/>
      </w:rPr>
      <w:t>MEDIA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8445B7"/>
    <w:multiLevelType w:val="multilevel"/>
    <w:tmpl w:val="77D83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9099551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ris Boo">
    <w15:presenceInfo w15:providerId="Windows Live" w15:userId="428680ec1e180f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475"/>
    <w:rsid w:val="00391475"/>
    <w:rsid w:val="0058478C"/>
    <w:rsid w:val="007E5554"/>
    <w:rsid w:val="00EC2E75"/>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E3DD66D"/>
  <w15:docId w15:val="{AF2C3108-FF84-DA4D-B9B5-C800C3EB9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sz w:val="24"/>
        <w:szCs w:val="24"/>
        <w:lang w:val="en-S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CommentText">
    <w:name w:val="annotation text"/>
    <w:basedOn w:val="Normal"/>
    <w:link w:val="CommentTextChar"/>
    <w:uiPriority w:val="99"/>
    <w:unhideWhenUsed/>
    <w:rsid w:val="00C94887"/>
    <w:rPr>
      <w:sz w:val="20"/>
      <w:szCs w:val="20"/>
      <w:lang w:eastAsia="en-GB"/>
    </w:rPr>
  </w:style>
  <w:style w:type="character" w:customStyle="1" w:styleId="CommentTextChar">
    <w:name w:val="Comment Text Char"/>
    <w:basedOn w:val="DefaultParagraphFont"/>
    <w:link w:val="CommentText"/>
    <w:uiPriority w:val="99"/>
    <w:rsid w:val="00C94887"/>
    <w:rPr>
      <w:sz w:val="20"/>
      <w:szCs w:val="20"/>
    </w:rPr>
  </w:style>
  <w:style w:type="character" w:styleId="CommentReference">
    <w:name w:val="annotation reference"/>
    <w:basedOn w:val="DefaultParagraphFont"/>
    <w:uiPriority w:val="99"/>
    <w:semiHidden/>
    <w:unhideWhenUsed/>
    <w:rsid w:val="00C94887"/>
    <w:rPr>
      <w:sz w:val="16"/>
      <w:szCs w:val="16"/>
    </w:rPr>
  </w:style>
  <w:style w:type="paragraph" w:styleId="BalloonText">
    <w:name w:val="Balloon Text"/>
    <w:basedOn w:val="Normal"/>
    <w:link w:val="BalloonTextChar"/>
    <w:uiPriority w:val="99"/>
    <w:semiHidden/>
    <w:unhideWhenUsed/>
    <w:rsid w:val="00004937"/>
    <w:rPr>
      <w:rFonts w:ascii="Segoe UI" w:hAnsi="Segoe UI" w:cs="Segoe UI"/>
      <w:sz w:val="18"/>
      <w:szCs w:val="18"/>
      <w:lang w:eastAsia="en-GB"/>
    </w:rPr>
  </w:style>
  <w:style w:type="character" w:customStyle="1" w:styleId="BalloonTextChar">
    <w:name w:val="Balloon Text Char"/>
    <w:basedOn w:val="DefaultParagraphFont"/>
    <w:link w:val="BalloonText"/>
    <w:uiPriority w:val="99"/>
    <w:semiHidden/>
    <w:rsid w:val="00004937"/>
    <w:rPr>
      <w:rFonts w:ascii="Segoe UI" w:hAnsi="Segoe UI" w:cs="Segoe UI"/>
      <w:sz w:val="18"/>
      <w:szCs w:val="18"/>
    </w:rPr>
  </w:style>
  <w:style w:type="paragraph" w:styleId="Revision">
    <w:name w:val="Revision"/>
    <w:hidden/>
    <w:uiPriority w:val="99"/>
    <w:semiHidden/>
    <w:rsid w:val="0079557A"/>
  </w:style>
  <w:style w:type="character" w:styleId="Hyperlink">
    <w:name w:val="Hyperlink"/>
    <w:basedOn w:val="DefaultParagraphFont"/>
    <w:uiPriority w:val="99"/>
    <w:unhideWhenUsed/>
    <w:rsid w:val="000970DB"/>
    <w:rPr>
      <w:color w:val="0000FF" w:themeColor="hyperlink"/>
      <w:u w:val="single"/>
    </w:rPr>
  </w:style>
  <w:style w:type="character" w:customStyle="1" w:styleId="UnresolvedMention1">
    <w:name w:val="Unresolved Mention1"/>
    <w:basedOn w:val="DefaultParagraphFont"/>
    <w:uiPriority w:val="99"/>
    <w:semiHidden/>
    <w:unhideWhenUsed/>
    <w:rsid w:val="000970DB"/>
    <w:rPr>
      <w:color w:val="605E5C"/>
      <w:shd w:val="clear" w:color="auto" w:fill="E1DFDD"/>
    </w:rPr>
  </w:style>
  <w:style w:type="character" w:styleId="FollowedHyperlink">
    <w:name w:val="FollowedHyperlink"/>
    <w:basedOn w:val="DefaultParagraphFont"/>
    <w:uiPriority w:val="99"/>
    <w:semiHidden/>
    <w:unhideWhenUsed/>
    <w:rsid w:val="00C4500D"/>
    <w:rPr>
      <w:color w:val="800080" w:themeColor="followedHyperlink"/>
      <w:u w:val="single"/>
    </w:rPr>
  </w:style>
  <w:style w:type="paragraph" w:styleId="Header">
    <w:name w:val="header"/>
    <w:basedOn w:val="Normal"/>
    <w:link w:val="HeaderChar"/>
    <w:uiPriority w:val="99"/>
    <w:unhideWhenUsed/>
    <w:rsid w:val="00325C7F"/>
    <w:pPr>
      <w:tabs>
        <w:tab w:val="center" w:pos="4680"/>
        <w:tab w:val="right" w:pos="9360"/>
      </w:tabs>
    </w:pPr>
    <w:rPr>
      <w:lang w:eastAsia="en-GB"/>
    </w:rPr>
  </w:style>
  <w:style w:type="character" w:customStyle="1" w:styleId="HeaderChar">
    <w:name w:val="Header Char"/>
    <w:basedOn w:val="DefaultParagraphFont"/>
    <w:link w:val="Header"/>
    <w:uiPriority w:val="99"/>
    <w:rsid w:val="00325C7F"/>
  </w:style>
  <w:style w:type="paragraph" w:styleId="Footer">
    <w:name w:val="footer"/>
    <w:basedOn w:val="Normal"/>
    <w:link w:val="FooterChar"/>
    <w:uiPriority w:val="99"/>
    <w:unhideWhenUsed/>
    <w:rsid w:val="00325C7F"/>
    <w:pPr>
      <w:tabs>
        <w:tab w:val="center" w:pos="4680"/>
        <w:tab w:val="right" w:pos="9360"/>
      </w:tabs>
    </w:pPr>
    <w:rPr>
      <w:lang w:eastAsia="en-GB"/>
    </w:rPr>
  </w:style>
  <w:style w:type="character" w:customStyle="1" w:styleId="FooterChar">
    <w:name w:val="Footer Char"/>
    <w:basedOn w:val="DefaultParagraphFont"/>
    <w:link w:val="Footer"/>
    <w:uiPriority w:val="99"/>
    <w:rsid w:val="00325C7F"/>
  </w:style>
  <w:style w:type="paragraph" w:styleId="CommentSubject">
    <w:name w:val="annotation subject"/>
    <w:basedOn w:val="CommentText"/>
    <w:next w:val="CommentText"/>
    <w:link w:val="CommentSubjectChar"/>
    <w:uiPriority w:val="99"/>
    <w:semiHidden/>
    <w:unhideWhenUsed/>
    <w:rsid w:val="00C02914"/>
    <w:rPr>
      <w:b/>
      <w:bCs/>
    </w:rPr>
  </w:style>
  <w:style w:type="character" w:customStyle="1" w:styleId="CommentSubjectChar">
    <w:name w:val="Comment Subject Char"/>
    <w:basedOn w:val="CommentTextChar"/>
    <w:link w:val="CommentSubject"/>
    <w:uiPriority w:val="99"/>
    <w:semiHidden/>
    <w:rsid w:val="00C02914"/>
    <w:rPr>
      <w:b/>
      <w:bCs/>
      <w:sz w:val="20"/>
      <w:szCs w:val="20"/>
    </w:rPr>
  </w:style>
  <w:style w:type="paragraph" w:styleId="FootnoteText">
    <w:name w:val="footnote text"/>
    <w:basedOn w:val="Normal"/>
    <w:link w:val="FootnoteTextChar"/>
    <w:uiPriority w:val="99"/>
    <w:semiHidden/>
    <w:unhideWhenUsed/>
    <w:rsid w:val="00DF18E1"/>
    <w:rPr>
      <w:sz w:val="20"/>
      <w:szCs w:val="20"/>
      <w:lang w:eastAsia="en-GB"/>
    </w:rPr>
  </w:style>
  <w:style w:type="character" w:customStyle="1" w:styleId="FootnoteTextChar">
    <w:name w:val="Footnote Text Char"/>
    <w:basedOn w:val="DefaultParagraphFont"/>
    <w:link w:val="FootnoteText"/>
    <w:uiPriority w:val="99"/>
    <w:semiHidden/>
    <w:rsid w:val="00DF18E1"/>
    <w:rPr>
      <w:sz w:val="20"/>
      <w:szCs w:val="20"/>
    </w:rPr>
  </w:style>
  <w:style w:type="character" w:styleId="FootnoteReference">
    <w:name w:val="footnote reference"/>
    <w:basedOn w:val="DefaultParagraphFont"/>
    <w:uiPriority w:val="99"/>
    <w:semiHidden/>
    <w:unhideWhenUsed/>
    <w:rsid w:val="00DF18E1"/>
    <w:rPr>
      <w:vertAlign w:val="superscript"/>
    </w:rPr>
  </w:style>
  <w:style w:type="character" w:customStyle="1" w:styleId="Heading1Char">
    <w:name w:val="Heading 1 Char"/>
    <w:basedOn w:val="DefaultParagraphFont"/>
    <w:link w:val="Heading1"/>
    <w:uiPriority w:val="9"/>
    <w:rsid w:val="00DF18E1"/>
    <w:rPr>
      <w:b/>
      <w:sz w:val="48"/>
      <w:szCs w:val="48"/>
    </w:rPr>
  </w:style>
  <w:style w:type="paragraph" w:styleId="ListParagraph">
    <w:name w:val="List Paragraph"/>
    <w:basedOn w:val="Normal"/>
    <w:uiPriority w:val="34"/>
    <w:qFormat/>
    <w:rsid w:val="00E86C44"/>
    <w:pPr>
      <w:ind w:left="720"/>
      <w:contextualSpacing/>
    </w:pPr>
    <w:rPr>
      <w:lang w:eastAsia="en-GB"/>
    </w:rPr>
  </w:style>
  <w:style w:type="paragraph" w:styleId="EndnoteText">
    <w:name w:val="endnote text"/>
    <w:basedOn w:val="Normal"/>
    <w:link w:val="EndnoteTextChar"/>
    <w:uiPriority w:val="99"/>
    <w:semiHidden/>
    <w:unhideWhenUsed/>
    <w:rsid w:val="000B4BB6"/>
    <w:rPr>
      <w:sz w:val="20"/>
      <w:szCs w:val="20"/>
      <w:lang w:eastAsia="en-GB"/>
    </w:rPr>
  </w:style>
  <w:style w:type="character" w:customStyle="1" w:styleId="EndnoteTextChar">
    <w:name w:val="Endnote Text Char"/>
    <w:basedOn w:val="DefaultParagraphFont"/>
    <w:link w:val="EndnoteText"/>
    <w:uiPriority w:val="99"/>
    <w:semiHidden/>
    <w:rsid w:val="000B4BB6"/>
    <w:rPr>
      <w:sz w:val="20"/>
      <w:szCs w:val="20"/>
    </w:rPr>
  </w:style>
  <w:style w:type="character" w:styleId="EndnoteReference">
    <w:name w:val="endnote reference"/>
    <w:basedOn w:val="DefaultParagraphFont"/>
    <w:uiPriority w:val="99"/>
    <w:semiHidden/>
    <w:unhideWhenUsed/>
    <w:rsid w:val="000B4BB6"/>
    <w:rPr>
      <w:vertAlign w:val="superscript"/>
    </w:rPr>
  </w:style>
  <w:style w:type="character" w:customStyle="1" w:styleId="UnresolvedMention2">
    <w:name w:val="Unresolved Mention2"/>
    <w:basedOn w:val="DefaultParagraphFont"/>
    <w:uiPriority w:val="99"/>
    <w:semiHidden/>
    <w:unhideWhenUsed/>
    <w:rsid w:val="000B4BB6"/>
    <w:rPr>
      <w:color w:val="605E5C"/>
      <w:shd w:val="clear" w:color="auto" w:fill="E1DFDD"/>
    </w:rPr>
  </w:style>
  <w:style w:type="paragraph" w:styleId="NormalWeb">
    <w:name w:val="Normal (Web)"/>
    <w:basedOn w:val="Normal"/>
    <w:uiPriority w:val="99"/>
    <w:unhideWhenUsed/>
    <w:rsid w:val="00E02A88"/>
    <w:pPr>
      <w:spacing w:before="100" w:beforeAutospacing="1" w:after="100" w:afterAutospacing="1"/>
    </w:pPr>
    <w:rPr>
      <w:lang w:val="en-HK" w:eastAsia="en-GB"/>
    </w:rPr>
  </w:style>
  <w:style w:type="character" w:styleId="UnresolvedMention">
    <w:name w:val="Unresolved Mention"/>
    <w:basedOn w:val="DefaultParagraphFont"/>
    <w:uiPriority w:val="99"/>
    <w:semiHidden/>
    <w:unhideWhenUsed/>
    <w:rsid w:val="00171425"/>
    <w:rPr>
      <w:color w:val="605E5C"/>
      <w:shd w:val="clear" w:color="auto" w:fill="E1DFDD"/>
    </w:rPr>
  </w:style>
  <w:style w:type="table" w:styleId="TableGrid">
    <w:name w:val="Table Grid"/>
    <w:basedOn w:val="TableNormal"/>
    <w:uiPriority w:val="39"/>
    <w:rsid w:val="00AA3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14B4B"/>
    <w:pPr>
      <w:widowControl w:val="0"/>
      <w:autoSpaceDE w:val="0"/>
      <w:autoSpaceDN w:val="0"/>
    </w:pPr>
    <w:rPr>
      <w:rFonts w:ascii="Arial" w:eastAsia="Arial" w:hAnsi="Arial" w:cs="Arial"/>
      <w:sz w:val="22"/>
      <w:szCs w:val="22"/>
      <w:lang w:val="en-US" w:eastAsia="en-US"/>
    </w:rPr>
  </w:style>
  <w:style w:type="character" w:customStyle="1" w:styleId="BodyTextChar">
    <w:name w:val="Body Text Char"/>
    <w:basedOn w:val="DefaultParagraphFont"/>
    <w:link w:val="BodyText"/>
    <w:uiPriority w:val="1"/>
    <w:rsid w:val="00914B4B"/>
    <w:rPr>
      <w:rFonts w:ascii="Arial" w:eastAsia="Arial" w:hAnsi="Arial" w:cs="Arial"/>
      <w:lang w:val="en-US" w:eastAsia="en-US"/>
    </w:rPr>
  </w:style>
  <w:style w:type="paragraph" w:styleId="z-TopofForm">
    <w:name w:val="HTML Top of Form"/>
    <w:basedOn w:val="Normal"/>
    <w:next w:val="Normal"/>
    <w:link w:val="z-TopofFormChar"/>
    <w:hidden/>
    <w:uiPriority w:val="99"/>
    <w:semiHidden/>
    <w:unhideWhenUsed/>
    <w:rsid w:val="0041252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1252A"/>
    <w:rPr>
      <w:rFonts w:ascii="Arial" w:eastAsia="Times New Roman" w:hAnsi="Arial" w:cs="Arial"/>
      <w:vanish/>
      <w:sz w:val="16"/>
      <w:szCs w:val="16"/>
      <w:lang w:eastAsia="zh-CN"/>
    </w:rPr>
  </w:style>
  <w:style w:type="paragraph" w:styleId="z-BottomofForm">
    <w:name w:val="HTML Bottom of Form"/>
    <w:basedOn w:val="Normal"/>
    <w:next w:val="Normal"/>
    <w:link w:val="z-BottomofFormChar"/>
    <w:hidden/>
    <w:uiPriority w:val="99"/>
    <w:semiHidden/>
    <w:unhideWhenUsed/>
    <w:rsid w:val="0041252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1252A"/>
    <w:rPr>
      <w:rFonts w:ascii="Arial" w:eastAsia="Times New Roman" w:hAnsi="Arial" w:cs="Arial"/>
      <w:vanish/>
      <w:sz w:val="16"/>
      <w:szCs w:val="16"/>
      <w:lang w:eastAsia="zh-CN"/>
    </w:rPr>
  </w:style>
  <w:style w:type="character" w:styleId="Strong">
    <w:name w:val="Strong"/>
    <w:basedOn w:val="DefaultParagraphFont"/>
    <w:uiPriority w:val="22"/>
    <w:qFormat/>
    <w:rsid w:val="00070002"/>
    <w:rPr>
      <w:b/>
      <w:bCs/>
    </w:rPr>
  </w:style>
  <w:style w:type="character" w:customStyle="1" w:styleId="ng-tns-c2897807050-100">
    <w:name w:val="ng-tns-c2897807050-100"/>
    <w:basedOn w:val="DefaultParagraphFont"/>
    <w:rsid w:val="00070002"/>
  </w:style>
  <w:style w:type="character" w:styleId="Emphasis">
    <w:name w:val="Emphasis"/>
    <w:basedOn w:val="DefaultParagraphFont"/>
    <w:uiPriority w:val="20"/>
    <w:qFormat/>
    <w:rsid w:val="00B2028F"/>
    <w:rPr>
      <w:i/>
      <w:iCs/>
    </w:rPr>
  </w:style>
  <w:style w:type="character" w:customStyle="1" w:styleId="overflow-hidden">
    <w:name w:val="overflow-hidden"/>
    <w:basedOn w:val="DefaultParagraphFont"/>
    <w:rsid w:val="00B2028F"/>
  </w:style>
  <w:style w:type="character" w:customStyle="1" w:styleId="s2">
    <w:name w:val="s2"/>
    <w:basedOn w:val="DefaultParagraphFont"/>
    <w:rsid w:val="00590EBB"/>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oldensingaawards.com/en/home-e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mailto:doris.boo@noontalk.com" TargetMode="External"/><Relationship Id="rId4" Type="http://schemas.openxmlformats.org/officeDocument/2006/relationships/settings" Target="settings.xml"/><Relationship Id="rId9" Type="http://schemas.openxmlformats.org/officeDocument/2006/relationships/hyperlink" Target="http://www.noontalk.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fJKsrflbypWpf1STneW7LfNW0w==">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1005</Words>
  <Characters>5735</Characters>
  <Application>Microsoft Office Word</Application>
  <DocSecurity>0</DocSecurity>
  <Lines>47</Lines>
  <Paragraphs>13</Paragraphs>
  <ScaleCrop>false</ScaleCrop>
  <Company/>
  <LinksUpToDate>false</LinksUpToDate>
  <CharactersWithSpaces>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Choo</dc:creator>
  <cp:lastModifiedBy>Doris Boo</cp:lastModifiedBy>
  <cp:revision>2</cp:revision>
  <dcterms:created xsi:type="dcterms:W3CDTF">2025-11-11T02:55:00Z</dcterms:created>
  <dcterms:modified xsi:type="dcterms:W3CDTF">2025-12-05T05:07:00Z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95a475e490f6c571b4d56975772d15a473a77ac27777dc888295883f79050d27</vt:lpwstr>
  </property>
  <property fmtid="{D5CDD505-2E9C-101B-9397-08002B2CF9AE}" pid="3" name="MSIP_Label_770f46e1-5fba-47ae-991f-a0785d9c0dac_Enabled">
    <vt:lpwstr>true</vt:lpwstr>
  </property>
  <property fmtid="{D5CDD505-2E9C-101B-9397-08002B2CF9AE}" pid="4" name="MSIP_Label_770f46e1-5fba-47ae-991f-a0785d9c0dac_SetDate">
    <vt:lpwstr>2024-09-20T04:58:15Z</vt:lpwstr>
  </property>
  <property fmtid="{D5CDD505-2E9C-101B-9397-08002B2CF9AE}" pid="5" name="MSIP_Label_770f46e1-5fba-47ae-991f-a0785d9c0dac_Method">
    <vt:lpwstr>Privileged</vt:lpwstr>
  </property>
  <property fmtid="{D5CDD505-2E9C-101B-9397-08002B2CF9AE}" pid="6" name="MSIP_Label_770f46e1-5fba-47ae-991f-a0785d9c0dac_Name">
    <vt:lpwstr>Sensitive Normal_1</vt:lpwstr>
  </property>
  <property fmtid="{D5CDD505-2E9C-101B-9397-08002B2CF9AE}" pid="7" name="MSIP_Label_770f46e1-5fba-47ae-991f-a0785d9c0dac_SiteId">
    <vt:lpwstr>0b11c524-9a1c-4e1b-84cb-6336aefc2243</vt:lpwstr>
  </property>
  <property fmtid="{D5CDD505-2E9C-101B-9397-08002B2CF9AE}" pid="8" name="MSIP_Label_770f46e1-5fba-47ae-991f-a0785d9c0dac_ActionId">
    <vt:lpwstr>9b44b19a-ac3e-4edd-8011-e1dcc61fbc93</vt:lpwstr>
  </property>
  <property fmtid="{D5CDD505-2E9C-101B-9397-08002B2CF9AE}" pid="9" name="MSIP_Label_770f46e1-5fba-47ae-991f-a0785d9c0dac_ContentBits">
    <vt:lpwstr>0</vt:lpwstr>
  </property>
</Properties>
</file>